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5871" w14:textId="512919B3" w:rsidR="00102C3F" w:rsidRDefault="006469E5" w:rsidP="00D20E25">
      <w:r>
        <w:rPr>
          <w:noProof/>
        </w:rPr>
        <mc:AlternateContent>
          <mc:Choice Requires="wps">
            <w:drawing>
              <wp:anchor distT="0" distB="0" distL="114300" distR="114300" simplePos="0" relativeHeight="251657216" behindDoc="0" locked="0" layoutInCell="1" allowOverlap="1" wp14:anchorId="7F9FAA8D" wp14:editId="136FF2A7">
                <wp:simplePos x="0" y="0"/>
                <wp:positionH relativeFrom="column">
                  <wp:posOffset>3504565</wp:posOffset>
                </wp:positionH>
                <wp:positionV relativeFrom="paragraph">
                  <wp:posOffset>-603250</wp:posOffset>
                </wp:positionV>
                <wp:extent cx="2895600" cy="399415"/>
                <wp:effectExtent l="0" t="0" r="63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AECFA" w14:textId="327230FA" w:rsidR="005C07B5" w:rsidRPr="00D636DB" w:rsidRDefault="006B6AAA" w:rsidP="00D20E25">
                            <w:pPr>
                              <w:jc w:val="right"/>
                            </w:pPr>
                            <w:r>
                              <w:rPr>
                                <w:color w:val="FFFFFF"/>
                                <w:sz w:val="44"/>
                                <w:szCs w:val="44"/>
                              </w:rPr>
                              <w:t>Issue Brief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F9FAA8D"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x4g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" filled="f" stroked="f">
                <v:path arrowok="t"/>
                <v:textbox>
                  <w:txbxContent>
                    <w:p w14:paraId="4D6AECFA" w14:textId="327230FA" w:rsidR="005C07B5" w:rsidRPr="00D636DB" w:rsidRDefault="006B6AAA" w:rsidP="00D20E25">
                      <w:pPr>
                        <w:jc w:val="right"/>
                      </w:pPr>
                      <w:r>
                        <w:rPr>
                          <w:color w:val="FFFFFF"/>
                          <w:sz w:val="44"/>
                          <w:szCs w:val="44"/>
                        </w:rPr>
                        <w:t>Issue Brief</w:t>
                      </w:r>
                    </w:p>
                  </w:txbxContent>
                </v:textbox>
              </v:shape>
            </w:pict>
          </mc:Fallback>
        </mc:AlternateContent>
      </w:r>
      <w:r>
        <w:rPr>
          <w:noProof/>
        </w:rPr>
        <w:drawing>
          <wp:anchor distT="0" distB="0" distL="114300" distR="114300" simplePos="0" relativeHeight="251658240" behindDoc="1" locked="0" layoutInCell="1" allowOverlap="1" wp14:anchorId="2B5EF197" wp14:editId="7628CF5E">
            <wp:simplePos x="0" y="0"/>
            <wp:positionH relativeFrom="column">
              <wp:posOffset>-718185</wp:posOffset>
            </wp:positionH>
            <wp:positionV relativeFrom="paragraph">
              <wp:posOffset>-830580</wp:posOffset>
            </wp:positionV>
            <wp:extent cx="8684260" cy="868680"/>
            <wp:effectExtent l="0" t="0" r="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38C4B" w14:textId="77777777" w:rsidR="00383956" w:rsidRDefault="00383956" w:rsidP="00D20E25">
      <w:pPr>
        <w:pStyle w:val="Heading1"/>
      </w:pPr>
    </w:p>
    <w:p w14:paraId="1A19D74A" w14:textId="2317F051" w:rsidR="00ED14BC" w:rsidRPr="00BE5068" w:rsidRDefault="00457D10" w:rsidP="00ED14BC">
      <w:pPr>
        <w:pStyle w:val="MediumGrid2-Accent11"/>
        <w:rPr>
          <w:b/>
          <w:bCs/>
          <w:sz w:val="24"/>
          <w:szCs w:val="24"/>
          <w:lang w:val="en-US"/>
        </w:rPr>
      </w:pPr>
      <w:r>
        <w:rPr>
          <w:b/>
          <w:bCs/>
          <w:sz w:val="24"/>
          <w:szCs w:val="24"/>
          <w:lang w:val="en-US"/>
        </w:rPr>
        <w:t>Outbreak Period – Guidance on Extended Timeframes for COBRA Elections &amp; Payments</w:t>
      </w:r>
    </w:p>
    <w:p w14:paraId="09E18D45" w14:textId="77777777" w:rsidR="007C54B2" w:rsidRPr="00ED14BC" w:rsidRDefault="007C54B2" w:rsidP="00ED14BC">
      <w:pPr>
        <w:pStyle w:val="MediumGrid2-Accent11"/>
        <w:rPr>
          <w:b/>
          <w:bCs/>
        </w:rPr>
      </w:pPr>
    </w:p>
    <w:p w14:paraId="6C64F4A4" w14:textId="6D7C0CDE" w:rsidR="00ED14BC" w:rsidRPr="00A14BE0" w:rsidRDefault="00ED14BC" w:rsidP="00ED14BC">
      <w:pPr>
        <w:pStyle w:val="MediumGrid2-Accent11"/>
        <w:rPr>
          <w:b/>
          <w:bCs/>
          <w:lang w:val="en-US"/>
        </w:rPr>
      </w:pPr>
      <w:r w:rsidRPr="00A14BE0">
        <w:rPr>
          <w:b/>
          <w:bCs/>
        </w:rPr>
        <w:t xml:space="preserve">Issue Date: </w:t>
      </w:r>
      <w:r w:rsidR="00457D10">
        <w:rPr>
          <w:b/>
          <w:bCs/>
          <w:lang w:val="en-US"/>
        </w:rPr>
        <w:t>October</w:t>
      </w:r>
      <w:r w:rsidR="00770CC6">
        <w:rPr>
          <w:b/>
          <w:bCs/>
          <w:lang w:val="en-US"/>
        </w:rPr>
        <w:t xml:space="preserve"> </w:t>
      </w:r>
      <w:r w:rsidRPr="00A14BE0">
        <w:rPr>
          <w:b/>
          <w:bCs/>
        </w:rPr>
        <w:t>20</w:t>
      </w:r>
      <w:r w:rsidR="007C54B2" w:rsidRPr="00A14BE0">
        <w:rPr>
          <w:b/>
          <w:bCs/>
          <w:lang w:val="en-US"/>
        </w:rPr>
        <w:t>2</w:t>
      </w:r>
      <w:r w:rsidR="006B101C">
        <w:rPr>
          <w:b/>
          <w:bCs/>
          <w:lang w:val="en-US"/>
        </w:rPr>
        <w:t>1</w:t>
      </w:r>
    </w:p>
    <w:p w14:paraId="780A31B5" w14:textId="77777777" w:rsidR="00ED14BC" w:rsidRPr="00ED14BC" w:rsidRDefault="00ED14BC" w:rsidP="00ED14BC">
      <w:pPr>
        <w:pStyle w:val="MediumGrid2-Accent11"/>
      </w:pPr>
    </w:p>
    <w:p w14:paraId="6E3107B6" w14:textId="77EA39F6" w:rsidR="00062FF0" w:rsidRDefault="009021CA" w:rsidP="00062FF0">
      <w:r>
        <w:t>This</w:t>
      </w:r>
      <w:r w:rsidR="003601D3">
        <w:t xml:space="preserve"> week,</w:t>
      </w:r>
      <w:r>
        <w:t xml:space="preserve"> the </w:t>
      </w:r>
      <w:r w:rsidR="00F01A1C">
        <w:t>Internal Revenue Service (</w:t>
      </w:r>
      <w:r>
        <w:t>IRS</w:t>
      </w:r>
      <w:r w:rsidR="00F01A1C">
        <w:t>)</w:t>
      </w:r>
      <w:r>
        <w:t xml:space="preserve"> released Notice 2021-58, which further clarifies how to apply the extended deadlines </w:t>
      </w:r>
      <w:r w:rsidR="007A4091">
        <w:t>for COBRA elections and COBRA premium payments during the Outbreak Period (i.e., the National Emergency + 60 days</w:t>
      </w:r>
      <w:r w:rsidR="000F0A07">
        <w:t>) that</w:t>
      </w:r>
      <w:r w:rsidR="007A4091">
        <w:t xml:space="preserve"> is still in effect.</w:t>
      </w:r>
      <w:r w:rsidR="00770CC6">
        <w:tab/>
      </w:r>
    </w:p>
    <w:p w14:paraId="17A8701A" w14:textId="77777777" w:rsidR="009A177F" w:rsidRPr="00AD49C0" w:rsidRDefault="009A177F" w:rsidP="00AD49C0"/>
    <w:p w14:paraId="6693946E" w14:textId="5FBB6E7B" w:rsidR="007A4091" w:rsidRPr="007A4091" w:rsidRDefault="007A4091" w:rsidP="007A4091">
      <w:pPr>
        <w:rPr>
          <w:b/>
          <w:bCs/>
        </w:rPr>
      </w:pPr>
      <w:r w:rsidRPr="007A4091">
        <w:rPr>
          <w:b/>
          <w:bCs/>
        </w:rPr>
        <w:t>Background</w:t>
      </w:r>
    </w:p>
    <w:p w14:paraId="46B23479" w14:textId="234B624D" w:rsidR="007A4091" w:rsidRPr="007A4091" w:rsidRDefault="007A4091" w:rsidP="007A4091">
      <w:r w:rsidRPr="007A4091">
        <w:t xml:space="preserve">After a National Emergency was declared </w:t>
      </w:r>
      <w:r>
        <w:t xml:space="preserve">by President Trump </w:t>
      </w:r>
      <w:r w:rsidRPr="007A4091">
        <w:t xml:space="preserve">as of March 1, 2020, </w:t>
      </w:r>
      <w:r w:rsidR="00CB0082">
        <w:t xml:space="preserve">the </w:t>
      </w:r>
      <w:r w:rsidRPr="007A4091">
        <w:t>regulatory agencies jointly issued a final rule extending several deadlines applicable under HIPAA, COBRA, and ERISA. The rule effectively extended the time participants were given for things like HIPAA special enrollment</w:t>
      </w:r>
      <w:r w:rsidR="0075089B">
        <w:t xml:space="preserve"> requests</w:t>
      </w:r>
      <w:r w:rsidRPr="007A4091">
        <w:t xml:space="preserve">, ERISA </w:t>
      </w:r>
      <w:r w:rsidR="0075089B">
        <w:t>claims, and COBRA notifications, elections and payments</w:t>
      </w:r>
      <w:r w:rsidRPr="007A4091">
        <w:t>. The rules apply broadly to all employer-sponsored benefits subject to ERISA and COBRA. The Department of Health &amp; Human Services (HHS) indicated that similar relief was available to non-federal governmental plans as well.</w:t>
      </w:r>
    </w:p>
    <w:p w14:paraId="3D93F11B" w14:textId="77777777" w:rsidR="007A4091" w:rsidRPr="007A4091" w:rsidRDefault="007A4091" w:rsidP="007A4091"/>
    <w:p w14:paraId="073223ED" w14:textId="5F42591E" w:rsidR="002C3B46" w:rsidRDefault="007A4091" w:rsidP="00267500">
      <w:r w:rsidRPr="007A4091">
        <w:t xml:space="preserve">For the period of time beginning March 1, 2020 until 60 days after the National Emergency is over, all group health plans, disability plans, other employee welfare benefit plans, and employee pension plans must disregard this time period (the “Outbreak Period”) when administering plans with respect to </w:t>
      </w:r>
      <w:r w:rsidR="008B0DBE">
        <w:t>the</w:t>
      </w:r>
      <w:r w:rsidRPr="007A4091">
        <w:t xml:space="preserve"> deadlines covered by the rule.</w:t>
      </w:r>
      <w:r w:rsidR="008E1E5D">
        <w:t xml:space="preserve"> Subsequent Department of Labor (DOL) guidance </w:t>
      </w:r>
      <w:r w:rsidR="00FB57AA">
        <w:t>i</w:t>
      </w:r>
      <w:r w:rsidR="00267500">
        <w:t xml:space="preserve">n Notice 2021-1, </w:t>
      </w:r>
      <w:r w:rsidR="00FB57AA">
        <w:t>clarified</w:t>
      </w:r>
      <w:r w:rsidR="00267500">
        <w:t xml:space="preserve"> that the 12-month limit on the agencies’ ability to disregard a statutory requirement applies on a participant by participant, or event by event, basis. This interpretation means that a participant’s deadline for something like a COBRA election</w:t>
      </w:r>
      <w:r w:rsidR="008F667F">
        <w:t xml:space="preserve"> or payment</w:t>
      </w:r>
      <w:r w:rsidR="00267500">
        <w:t xml:space="preserve"> is unique to that participant, and is based on the original deadline that would have applied absent the National Emergency. In no case will a </w:t>
      </w:r>
      <w:r w:rsidR="009E4E75">
        <w:t xml:space="preserve">deadline </w:t>
      </w:r>
      <w:r w:rsidR="00267500">
        <w:t>be delayed for any individual by more than one year.</w:t>
      </w:r>
    </w:p>
    <w:p w14:paraId="7F3BE4B8" w14:textId="37C26E2A" w:rsidR="00554316" w:rsidRDefault="00554316" w:rsidP="007A4091"/>
    <w:p w14:paraId="39091CE5" w14:textId="32D4BB2F" w:rsidR="00554316" w:rsidRPr="00B05063" w:rsidRDefault="00554316" w:rsidP="007A4091">
      <w:r>
        <w:t xml:space="preserve">For </w:t>
      </w:r>
      <w:r w:rsidRPr="00B05063">
        <w:t>COBRA specifically, the following deadlines are extended</w:t>
      </w:r>
      <w:r w:rsidR="00D737E1" w:rsidRPr="00B05063">
        <w:t xml:space="preserve"> for up to 1 year or until the end of the Outbreak Period, whichever occurs first:</w:t>
      </w:r>
    </w:p>
    <w:p w14:paraId="33522F20" w14:textId="77777777" w:rsidR="00D737E1" w:rsidRPr="00B05063" w:rsidRDefault="00D737E1" w:rsidP="00D737E1">
      <w:pPr>
        <w:pStyle w:val="ListParagraph"/>
        <w:numPr>
          <w:ilvl w:val="0"/>
          <w:numId w:val="7"/>
        </w:numPr>
        <w:rPr>
          <w:rFonts w:ascii="Arial" w:hAnsi="Arial" w:cs="Arial"/>
          <w:sz w:val="20"/>
          <w:szCs w:val="20"/>
        </w:rPr>
      </w:pPr>
      <w:r w:rsidRPr="00B05063">
        <w:rPr>
          <w:rFonts w:ascii="Arial" w:hAnsi="Arial" w:cs="Arial"/>
          <w:sz w:val="20"/>
          <w:szCs w:val="20"/>
        </w:rPr>
        <w:t>60-day election period;</w:t>
      </w:r>
    </w:p>
    <w:p w14:paraId="5A71E3C1" w14:textId="77777777" w:rsidR="003A5509" w:rsidRPr="00B05063" w:rsidRDefault="00D737E1" w:rsidP="00D737E1">
      <w:pPr>
        <w:pStyle w:val="ListParagraph"/>
        <w:numPr>
          <w:ilvl w:val="0"/>
          <w:numId w:val="7"/>
        </w:numPr>
        <w:rPr>
          <w:rFonts w:ascii="Arial" w:hAnsi="Arial" w:cs="Arial"/>
          <w:sz w:val="20"/>
          <w:szCs w:val="20"/>
        </w:rPr>
      </w:pPr>
      <w:r w:rsidRPr="00B05063">
        <w:rPr>
          <w:rFonts w:ascii="Arial" w:hAnsi="Arial" w:cs="Arial"/>
          <w:sz w:val="20"/>
          <w:szCs w:val="20"/>
        </w:rPr>
        <w:t>COBRA premium payments</w:t>
      </w:r>
      <w:r w:rsidR="00974E43" w:rsidRPr="00B05063">
        <w:rPr>
          <w:rFonts w:ascii="Arial" w:hAnsi="Arial" w:cs="Arial"/>
          <w:sz w:val="20"/>
          <w:szCs w:val="20"/>
        </w:rPr>
        <w:t xml:space="preserve"> (including the initial 45-day payment and subsequent 30-day grace periods);</w:t>
      </w:r>
    </w:p>
    <w:p w14:paraId="30359C37" w14:textId="77777777" w:rsidR="00B05063" w:rsidRPr="00B05063" w:rsidRDefault="003A5509" w:rsidP="00B05063">
      <w:pPr>
        <w:pStyle w:val="ListParagraph"/>
        <w:numPr>
          <w:ilvl w:val="0"/>
          <w:numId w:val="7"/>
        </w:numPr>
        <w:rPr>
          <w:rFonts w:ascii="Arial" w:hAnsi="Arial" w:cs="Arial"/>
          <w:sz w:val="20"/>
          <w:szCs w:val="20"/>
        </w:rPr>
      </w:pPr>
      <w:r w:rsidRPr="00B05063">
        <w:rPr>
          <w:rFonts w:ascii="Arial" w:hAnsi="Arial" w:cs="Arial"/>
          <w:sz w:val="20"/>
          <w:szCs w:val="20"/>
        </w:rPr>
        <w:t xml:space="preserve">Notification </w:t>
      </w:r>
      <w:r w:rsidR="00D737E1" w:rsidRPr="00B05063">
        <w:rPr>
          <w:rFonts w:ascii="Arial" w:hAnsi="Arial" w:cs="Arial"/>
          <w:sz w:val="20"/>
          <w:szCs w:val="20"/>
        </w:rPr>
        <w:t>of qualifying event</w:t>
      </w:r>
      <w:r w:rsidRPr="00B05063">
        <w:rPr>
          <w:rFonts w:ascii="Arial" w:hAnsi="Arial" w:cs="Arial"/>
          <w:sz w:val="20"/>
          <w:szCs w:val="20"/>
        </w:rPr>
        <w:t>s or disability determinations</w:t>
      </w:r>
      <w:r w:rsidR="00B05063" w:rsidRPr="00B05063">
        <w:rPr>
          <w:rFonts w:ascii="Arial" w:hAnsi="Arial" w:cs="Arial"/>
          <w:sz w:val="20"/>
          <w:szCs w:val="20"/>
        </w:rPr>
        <w:t>; and</w:t>
      </w:r>
      <w:r w:rsidR="00D737E1" w:rsidRPr="00B05063">
        <w:rPr>
          <w:rFonts w:ascii="Arial" w:hAnsi="Arial" w:cs="Arial"/>
          <w:sz w:val="20"/>
          <w:szCs w:val="20"/>
        </w:rPr>
        <w:t xml:space="preserve"> </w:t>
      </w:r>
    </w:p>
    <w:p w14:paraId="261DB891" w14:textId="17ABBD0C" w:rsidR="00D737E1" w:rsidRDefault="00B05063" w:rsidP="00B05063">
      <w:pPr>
        <w:pStyle w:val="ListParagraph"/>
        <w:numPr>
          <w:ilvl w:val="0"/>
          <w:numId w:val="7"/>
        </w:numPr>
        <w:rPr>
          <w:rFonts w:ascii="Arial" w:hAnsi="Arial" w:cs="Arial"/>
          <w:sz w:val="20"/>
          <w:szCs w:val="20"/>
        </w:rPr>
      </w:pPr>
      <w:r w:rsidRPr="00B05063">
        <w:rPr>
          <w:rFonts w:ascii="Arial" w:hAnsi="Arial" w:cs="Arial"/>
          <w:sz w:val="20"/>
          <w:szCs w:val="20"/>
        </w:rPr>
        <w:t>Providing COBRA election notices</w:t>
      </w:r>
      <w:r w:rsidR="00D737E1" w:rsidRPr="00B05063">
        <w:rPr>
          <w:rFonts w:ascii="Arial" w:hAnsi="Arial" w:cs="Arial"/>
          <w:sz w:val="20"/>
          <w:szCs w:val="20"/>
        </w:rPr>
        <w:t>.</w:t>
      </w:r>
    </w:p>
    <w:p w14:paraId="32802A1C" w14:textId="19960EF5" w:rsidR="005E498B" w:rsidRDefault="00F4452D" w:rsidP="005E498B">
      <w:pPr>
        <w:rPr>
          <w:b/>
          <w:bCs/>
        </w:rPr>
      </w:pPr>
      <w:r w:rsidRPr="001759EA">
        <w:rPr>
          <w:b/>
          <w:bCs/>
        </w:rPr>
        <w:t xml:space="preserve">Clarification for </w:t>
      </w:r>
      <w:r w:rsidR="001759EA" w:rsidRPr="001759EA">
        <w:rPr>
          <w:b/>
          <w:bCs/>
        </w:rPr>
        <w:t>COBRA Election and Payment Deadlines</w:t>
      </w:r>
    </w:p>
    <w:p w14:paraId="5B3D56B0" w14:textId="17162999" w:rsidR="00D55CB0" w:rsidRDefault="00B9340D" w:rsidP="005E498B">
      <w:r>
        <w:t>IRS guidance in Notice 2021-58</w:t>
      </w:r>
      <w:r w:rsidR="00AE02FB">
        <w:t xml:space="preserve"> clarifies that the COBRA election and payment deadlines, although extended, may </w:t>
      </w:r>
      <w:r w:rsidR="00917BB0">
        <w:t>run concurrently.</w:t>
      </w:r>
      <w:r>
        <w:t xml:space="preserve"> </w:t>
      </w:r>
      <w:r w:rsidR="00917BB0">
        <w:t xml:space="preserve">A plan does not have to permit </w:t>
      </w:r>
      <w:r w:rsidR="00810D40">
        <w:t>a</w:t>
      </w:r>
      <w:r w:rsidR="00917BB0">
        <w:t xml:space="preserve"> year to elect</w:t>
      </w:r>
      <w:r w:rsidR="00825D98">
        <w:t xml:space="preserve"> COBRA</w:t>
      </w:r>
      <w:r w:rsidR="00917BB0">
        <w:t xml:space="preserve">, </w:t>
      </w:r>
      <w:r w:rsidR="00E44D6B">
        <w:t xml:space="preserve">plus </w:t>
      </w:r>
      <w:r w:rsidR="00810D40">
        <w:t>a</w:t>
      </w:r>
      <w:r w:rsidR="00917BB0">
        <w:t xml:space="preserve"> year </w:t>
      </w:r>
      <w:r w:rsidR="00825D98">
        <w:t xml:space="preserve">to make the initial payment once COBRA is elected, plus </w:t>
      </w:r>
      <w:r w:rsidR="00810D40">
        <w:t>a</w:t>
      </w:r>
      <w:r w:rsidR="00825D98">
        <w:t xml:space="preserve"> year for each subseq</w:t>
      </w:r>
      <w:r w:rsidR="00D55CB0">
        <w:t xml:space="preserve">uent premium payment; instead, all </w:t>
      </w:r>
      <w:r w:rsidR="007603A2">
        <w:t xml:space="preserve">of the </w:t>
      </w:r>
      <w:r w:rsidR="00D55CB0">
        <w:t xml:space="preserve">extended time frames may run from the date the COBRA election notice is provided. </w:t>
      </w:r>
    </w:p>
    <w:p w14:paraId="604D618D" w14:textId="77777777" w:rsidR="00D55CB0" w:rsidRDefault="00D55CB0" w:rsidP="005E498B"/>
    <w:p w14:paraId="2CC88979" w14:textId="0E7B195A" w:rsidR="00B9340D" w:rsidRDefault="0072797A" w:rsidP="005E498B">
      <w:r>
        <w:t xml:space="preserve">The notice also includes the following rules for </w:t>
      </w:r>
      <w:r w:rsidR="00A30B1A">
        <w:t>applying the extended deadlines, including several examples</w:t>
      </w:r>
      <w:r w:rsidR="00B9340D" w:rsidRPr="00BD5C2B">
        <w:t>:</w:t>
      </w:r>
    </w:p>
    <w:p w14:paraId="23885B6D" w14:textId="77777777" w:rsidR="00A30B1A" w:rsidRPr="00BD5C2B" w:rsidRDefault="00A30B1A" w:rsidP="005E498B"/>
    <w:p w14:paraId="1F08E935" w14:textId="7908C636" w:rsidR="009B5212" w:rsidRPr="00A30B1A" w:rsidRDefault="007840F4" w:rsidP="00A30B1A">
      <w:r w:rsidRPr="00B72AB1">
        <w:rPr>
          <w:u w:val="single"/>
        </w:rPr>
        <w:t>COBRA Elections</w:t>
      </w:r>
      <w:r w:rsidRPr="00A30B1A">
        <w:t xml:space="preserve"> – I</w:t>
      </w:r>
      <w:r w:rsidR="00B9340D" w:rsidRPr="00A30B1A">
        <w:t xml:space="preserve">ndividuals must make the initial COBRA election by the earlier of </w:t>
      </w:r>
      <w:r w:rsidR="00233240" w:rsidRPr="00A30B1A">
        <w:t>1</w:t>
      </w:r>
      <w:r w:rsidR="00B9340D" w:rsidRPr="00A30B1A">
        <w:t xml:space="preserve"> year </w:t>
      </w:r>
      <w:r w:rsidR="00233240" w:rsidRPr="00A30B1A">
        <w:t>+</w:t>
      </w:r>
      <w:r w:rsidR="00B9340D" w:rsidRPr="00A30B1A">
        <w:t xml:space="preserve"> 60 days </w:t>
      </w:r>
      <w:r w:rsidR="00DF1F97" w:rsidRPr="00A30B1A">
        <w:t>from</w:t>
      </w:r>
      <w:r w:rsidR="00B9340D" w:rsidRPr="00A30B1A">
        <w:t xml:space="preserve"> receipt of the COBRA election notice, or the end of the Outbreak Period.</w:t>
      </w:r>
    </w:p>
    <w:p w14:paraId="20D2ED44" w14:textId="29DB1D9D" w:rsidR="00530541" w:rsidRPr="00DB3B1C" w:rsidRDefault="002A3BB5" w:rsidP="00DB3B1C">
      <w:pPr>
        <w:pStyle w:val="ListParagraph"/>
        <w:numPr>
          <w:ilvl w:val="0"/>
          <w:numId w:val="10"/>
        </w:numPr>
        <w:rPr>
          <w:rFonts w:ascii="Arial" w:hAnsi="Arial" w:cs="Arial"/>
          <w:sz w:val="20"/>
          <w:szCs w:val="20"/>
        </w:rPr>
      </w:pPr>
      <w:r w:rsidRPr="00B72AB1">
        <w:rPr>
          <w:rFonts w:ascii="Arial" w:hAnsi="Arial" w:cs="Arial"/>
          <w:sz w:val="20"/>
          <w:szCs w:val="20"/>
          <w:u w:val="single"/>
        </w:rPr>
        <w:t>Example</w:t>
      </w:r>
      <w:r w:rsidRPr="00B72AB1">
        <w:rPr>
          <w:rFonts w:ascii="Arial" w:hAnsi="Arial" w:cs="Arial"/>
          <w:sz w:val="20"/>
          <w:szCs w:val="20"/>
        </w:rPr>
        <w:t xml:space="preserve">. </w:t>
      </w:r>
      <w:r w:rsidR="00AB3131" w:rsidRPr="00B72AB1">
        <w:rPr>
          <w:rFonts w:ascii="Arial" w:hAnsi="Arial" w:cs="Arial"/>
          <w:sz w:val="20"/>
          <w:szCs w:val="20"/>
        </w:rPr>
        <w:t>An i</w:t>
      </w:r>
      <w:r w:rsidRPr="00B72AB1">
        <w:rPr>
          <w:rFonts w:ascii="Arial" w:hAnsi="Arial" w:cs="Arial"/>
          <w:sz w:val="20"/>
          <w:szCs w:val="20"/>
        </w:rPr>
        <w:t>ndividual has a qualifying event and is provided a COBRA election notice on August 1, 2020.</w:t>
      </w:r>
      <w:r w:rsidR="0077174B" w:rsidRPr="00B72AB1">
        <w:rPr>
          <w:rFonts w:ascii="Arial" w:hAnsi="Arial" w:cs="Arial"/>
          <w:sz w:val="20"/>
          <w:szCs w:val="20"/>
        </w:rPr>
        <w:t xml:space="preserve"> </w:t>
      </w:r>
      <w:r w:rsidR="00AB3131" w:rsidRPr="00B72AB1">
        <w:rPr>
          <w:rFonts w:ascii="Arial" w:hAnsi="Arial" w:cs="Arial"/>
          <w:sz w:val="20"/>
          <w:szCs w:val="20"/>
        </w:rPr>
        <w:t>The i</w:t>
      </w:r>
      <w:r w:rsidRPr="00B72AB1">
        <w:rPr>
          <w:rFonts w:ascii="Arial" w:hAnsi="Arial" w:cs="Arial"/>
          <w:sz w:val="20"/>
          <w:szCs w:val="20"/>
        </w:rPr>
        <w:t>ndividual has until September 30, 2021 (</w:t>
      </w:r>
      <w:r w:rsidR="00AB3131" w:rsidRPr="00B72AB1">
        <w:rPr>
          <w:rFonts w:ascii="Arial" w:hAnsi="Arial" w:cs="Arial"/>
          <w:sz w:val="20"/>
          <w:szCs w:val="20"/>
        </w:rPr>
        <w:t>1</w:t>
      </w:r>
      <w:r w:rsidRPr="00B72AB1">
        <w:rPr>
          <w:rFonts w:ascii="Arial" w:hAnsi="Arial" w:cs="Arial"/>
          <w:sz w:val="20"/>
          <w:szCs w:val="20"/>
        </w:rPr>
        <w:t xml:space="preserve"> year </w:t>
      </w:r>
      <w:r w:rsidR="00AB3131" w:rsidRPr="00B72AB1">
        <w:rPr>
          <w:rFonts w:ascii="Arial" w:hAnsi="Arial" w:cs="Arial"/>
          <w:sz w:val="20"/>
          <w:szCs w:val="20"/>
        </w:rPr>
        <w:t>+</w:t>
      </w:r>
      <w:r w:rsidRPr="00B72AB1">
        <w:rPr>
          <w:rFonts w:ascii="Arial" w:hAnsi="Arial" w:cs="Arial"/>
          <w:sz w:val="20"/>
          <w:szCs w:val="20"/>
        </w:rPr>
        <w:t xml:space="preserve"> 60 days) to elect COBRA. </w:t>
      </w:r>
    </w:p>
    <w:p w14:paraId="724E96EA" w14:textId="41745E54" w:rsidR="00B6196E" w:rsidRPr="00B72AB1" w:rsidRDefault="00DE15F1" w:rsidP="00B72AB1">
      <w:r w:rsidRPr="00B72AB1">
        <w:rPr>
          <w:u w:val="single"/>
        </w:rPr>
        <w:t xml:space="preserve">COBRA </w:t>
      </w:r>
      <w:r w:rsidR="00531FBD" w:rsidRPr="00B72AB1">
        <w:rPr>
          <w:u w:val="single"/>
        </w:rPr>
        <w:t>Initial Premium Payment</w:t>
      </w:r>
      <w:r w:rsidR="00DC3DF8" w:rsidRPr="00B72AB1">
        <w:rPr>
          <w:u w:val="single"/>
        </w:rPr>
        <w:t xml:space="preserve">, COBRA Elected </w:t>
      </w:r>
      <w:proofErr w:type="spellStart"/>
      <w:r w:rsidR="00DC3DF8" w:rsidRPr="00B72AB1">
        <w:rPr>
          <w:b/>
          <w:bCs/>
          <w:u w:val="single"/>
        </w:rPr>
        <w:t>Wtihin</w:t>
      </w:r>
      <w:proofErr w:type="spellEnd"/>
      <w:r w:rsidR="00DC3DF8" w:rsidRPr="00B72AB1">
        <w:rPr>
          <w:u w:val="single"/>
        </w:rPr>
        <w:t xml:space="preserve"> </w:t>
      </w:r>
      <w:r w:rsidR="0003522E" w:rsidRPr="00B72AB1">
        <w:rPr>
          <w:u w:val="single"/>
        </w:rPr>
        <w:t>Normal 60-Day Window</w:t>
      </w:r>
      <w:r w:rsidR="0003522E" w:rsidRPr="00B72AB1">
        <w:t xml:space="preserve"> – </w:t>
      </w:r>
      <w:r w:rsidR="00B6196E" w:rsidRPr="00B72AB1">
        <w:t>If an individual elect</w:t>
      </w:r>
      <w:r w:rsidR="00670FF2">
        <w:t>s</w:t>
      </w:r>
      <w:r w:rsidR="00B6196E" w:rsidRPr="00B72AB1">
        <w:t xml:space="preserve"> COBRA within the initial 60-day election timeframe, the individual has 1 year + 45 days after </w:t>
      </w:r>
      <w:r w:rsidR="007D5542">
        <w:t>electing</w:t>
      </w:r>
      <w:r w:rsidR="00B6196E" w:rsidRPr="00B72AB1">
        <w:t xml:space="preserve"> COBRA to make the initial COBRA premium payment.</w:t>
      </w:r>
    </w:p>
    <w:p w14:paraId="186CBDD2" w14:textId="27F36F1D" w:rsidR="00C83D30" w:rsidRPr="00C83D30" w:rsidRDefault="00C83D30" w:rsidP="00B72AB1">
      <w:pPr>
        <w:pStyle w:val="ListParagraph"/>
        <w:numPr>
          <w:ilvl w:val="0"/>
          <w:numId w:val="9"/>
        </w:numPr>
        <w:rPr>
          <w:rFonts w:ascii="Arial" w:hAnsi="Arial" w:cs="Arial"/>
          <w:sz w:val="20"/>
          <w:szCs w:val="20"/>
        </w:rPr>
      </w:pPr>
      <w:r w:rsidRPr="00C83D30">
        <w:rPr>
          <w:rFonts w:ascii="Arial" w:hAnsi="Arial" w:cs="Arial"/>
          <w:sz w:val="20"/>
          <w:szCs w:val="20"/>
          <w:u w:val="single"/>
        </w:rPr>
        <w:t>Example</w:t>
      </w:r>
      <w:r w:rsidRPr="00C83D30">
        <w:rPr>
          <w:rFonts w:ascii="Arial" w:hAnsi="Arial" w:cs="Arial"/>
          <w:sz w:val="20"/>
          <w:szCs w:val="20"/>
        </w:rPr>
        <w:t>. An individual has a qualifying event and receives a COBRA election notice on October 1, 2020, and the individual elects COBRA on October 15, 2020. The individual has until November 29, 2021, to make the initial premium payment for October</w:t>
      </w:r>
      <w:r w:rsidR="00EF7AA9">
        <w:rPr>
          <w:rFonts w:ascii="Arial" w:hAnsi="Arial" w:cs="Arial"/>
          <w:sz w:val="20"/>
          <w:szCs w:val="20"/>
        </w:rPr>
        <w:t xml:space="preserve"> 2020</w:t>
      </w:r>
      <w:r w:rsidRPr="00C83D30">
        <w:rPr>
          <w:rFonts w:ascii="Arial" w:hAnsi="Arial" w:cs="Arial"/>
          <w:sz w:val="20"/>
          <w:szCs w:val="20"/>
        </w:rPr>
        <w:t xml:space="preserve"> (1 year + 45 days after electing COBRA). The November 2020 monthly COBRA premium payment would be due by December 1, 2021 (1 year + 30 days).</w:t>
      </w:r>
    </w:p>
    <w:p w14:paraId="52250C1D" w14:textId="77777777" w:rsidR="00B6196E" w:rsidRPr="00C83D30" w:rsidRDefault="00B6196E" w:rsidP="00C83D30"/>
    <w:p w14:paraId="0B7F36A2" w14:textId="7DFC576E" w:rsidR="009B5212" w:rsidRPr="000A40BF" w:rsidRDefault="00C83D30" w:rsidP="000A40BF">
      <w:r w:rsidRPr="006E5D97">
        <w:rPr>
          <w:u w:val="single"/>
        </w:rPr>
        <w:t xml:space="preserve">COBRA Initial Premium Payment, COBRA Elected </w:t>
      </w:r>
      <w:r w:rsidRPr="006E5D97">
        <w:rPr>
          <w:b/>
          <w:bCs/>
          <w:u w:val="single"/>
        </w:rPr>
        <w:t>After</w:t>
      </w:r>
      <w:r w:rsidRPr="006E5D97">
        <w:rPr>
          <w:u w:val="single"/>
        </w:rPr>
        <w:t xml:space="preserve"> Normal 60-Day Window</w:t>
      </w:r>
      <w:r w:rsidRPr="000A40BF">
        <w:t xml:space="preserve"> </w:t>
      </w:r>
      <w:r w:rsidR="008345BE" w:rsidRPr="000A40BF">
        <w:t>– I</w:t>
      </w:r>
      <w:r w:rsidR="00B9340D" w:rsidRPr="000A40BF">
        <w:t>f an individual elect</w:t>
      </w:r>
      <w:r w:rsidR="00FB2C0E">
        <w:t>s</w:t>
      </w:r>
      <w:r w:rsidR="00B9340D" w:rsidRPr="000A40BF">
        <w:t xml:space="preserve"> COBRA </w:t>
      </w:r>
      <w:r w:rsidR="00C33C24" w:rsidRPr="000A40BF">
        <w:t>after</w:t>
      </w:r>
      <w:r w:rsidR="00B9340D" w:rsidRPr="000A40BF">
        <w:t xml:space="preserve"> the initial 60-day</w:t>
      </w:r>
      <w:r w:rsidR="009B5212" w:rsidRPr="000A40BF">
        <w:t xml:space="preserve"> </w:t>
      </w:r>
      <w:r w:rsidR="00B9340D" w:rsidRPr="000A40BF">
        <w:t xml:space="preserve">election timeframe, </w:t>
      </w:r>
      <w:r w:rsidR="00C33C24" w:rsidRPr="000A40BF">
        <w:t>the individual has 1</w:t>
      </w:r>
      <w:r w:rsidR="00B9340D" w:rsidRPr="000A40BF">
        <w:t xml:space="preserve"> year </w:t>
      </w:r>
      <w:r w:rsidR="00C33C24" w:rsidRPr="000A40BF">
        <w:t>+</w:t>
      </w:r>
      <w:r w:rsidR="00B9340D" w:rsidRPr="000A40BF">
        <w:t xml:space="preserve"> 105</w:t>
      </w:r>
      <w:r w:rsidR="009B5212" w:rsidRPr="000A40BF">
        <w:t xml:space="preserve"> </w:t>
      </w:r>
      <w:r w:rsidR="00B9340D" w:rsidRPr="000A40BF">
        <w:t>days</w:t>
      </w:r>
      <w:r w:rsidR="00C33C24" w:rsidRPr="000A40BF">
        <w:t xml:space="preserve"> (60</w:t>
      </w:r>
      <w:r w:rsidR="002E376A" w:rsidRPr="000A40BF">
        <w:t>-day election period</w:t>
      </w:r>
      <w:r w:rsidR="00C33C24" w:rsidRPr="000A40BF">
        <w:t xml:space="preserve"> + 45</w:t>
      </w:r>
      <w:r w:rsidR="002E376A" w:rsidRPr="000A40BF">
        <w:t>-day initial payment deadline</w:t>
      </w:r>
      <w:r w:rsidR="00C33C24" w:rsidRPr="000A40BF">
        <w:t>)</w:t>
      </w:r>
      <w:r w:rsidR="00B9340D" w:rsidRPr="000A40BF">
        <w:t xml:space="preserve"> </w:t>
      </w:r>
      <w:r w:rsidR="00DF1F97" w:rsidRPr="000A40BF">
        <w:t>from receipt of the</w:t>
      </w:r>
      <w:r w:rsidR="00B9340D" w:rsidRPr="000A40BF">
        <w:t xml:space="preserve"> COBRA</w:t>
      </w:r>
      <w:r w:rsidR="00DF1F97" w:rsidRPr="000A40BF">
        <w:t xml:space="preserve"> election</w:t>
      </w:r>
      <w:r w:rsidR="00B9340D" w:rsidRPr="000A40BF">
        <w:t xml:space="preserve"> notice to make the initial COBRA</w:t>
      </w:r>
      <w:r w:rsidR="009B5212" w:rsidRPr="000A40BF">
        <w:t xml:space="preserve"> </w:t>
      </w:r>
      <w:r w:rsidR="00B9340D" w:rsidRPr="000A40BF">
        <w:t>premium payment.</w:t>
      </w:r>
    </w:p>
    <w:p w14:paraId="77F58D2C" w14:textId="376710C7" w:rsidR="0003522E" w:rsidRPr="00EF7AA9" w:rsidRDefault="0003522E" w:rsidP="0003522E">
      <w:pPr>
        <w:pStyle w:val="ListParagraph"/>
        <w:numPr>
          <w:ilvl w:val="0"/>
          <w:numId w:val="9"/>
        </w:numPr>
        <w:rPr>
          <w:rFonts w:ascii="Arial" w:hAnsi="Arial" w:cs="Arial"/>
          <w:sz w:val="20"/>
          <w:szCs w:val="20"/>
        </w:rPr>
      </w:pPr>
      <w:r w:rsidRPr="00980894">
        <w:rPr>
          <w:rFonts w:ascii="Arial" w:hAnsi="Arial" w:cs="Arial"/>
          <w:sz w:val="20"/>
          <w:szCs w:val="20"/>
          <w:u w:val="single"/>
        </w:rPr>
        <w:t>Example</w:t>
      </w:r>
      <w:r w:rsidRPr="00980894">
        <w:rPr>
          <w:rFonts w:ascii="Arial" w:hAnsi="Arial" w:cs="Arial"/>
          <w:sz w:val="20"/>
          <w:szCs w:val="20"/>
        </w:rPr>
        <w:t>.</w:t>
      </w:r>
      <w:r w:rsidR="007948B7" w:rsidRPr="00980894">
        <w:rPr>
          <w:rFonts w:ascii="Arial" w:hAnsi="Arial" w:cs="Arial"/>
          <w:sz w:val="20"/>
          <w:szCs w:val="20"/>
        </w:rPr>
        <w:t xml:space="preserve"> </w:t>
      </w:r>
      <w:r w:rsidR="00530541" w:rsidRPr="00980894">
        <w:rPr>
          <w:rFonts w:ascii="Arial" w:hAnsi="Arial" w:cs="Arial"/>
          <w:sz w:val="20"/>
          <w:szCs w:val="20"/>
        </w:rPr>
        <w:t>An individual has a qualifying event and is provided a COBRA election notice on August 1, 2020</w:t>
      </w:r>
      <w:r w:rsidR="00504C1B" w:rsidRPr="00980894">
        <w:rPr>
          <w:rFonts w:ascii="Arial" w:hAnsi="Arial" w:cs="Arial"/>
          <w:sz w:val="20"/>
          <w:szCs w:val="20"/>
        </w:rPr>
        <w:t xml:space="preserve">, and the individual elects COBRA on February </w:t>
      </w:r>
      <w:r w:rsidR="00C932A0" w:rsidRPr="00980894">
        <w:rPr>
          <w:rFonts w:ascii="Arial" w:hAnsi="Arial" w:cs="Arial"/>
          <w:sz w:val="20"/>
          <w:szCs w:val="20"/>
        </w:rPr>
        <w:t>1, 2021</w:t>
      </w:r>
      <w:r w:rsidR="00530541" w:rsidRPr="00980894">
        <w:rPr>
          <w:rFonts w:ascii="Arial" w:hAnsi="Arial" w:cs="Arial"/>
          <w:sz w:val="20"/>
          <w:szCs w:val="20"/>
        </w:rPr>
        <w:t>.</w:t>
      </w:r>
      <w:r w:rsidR="00C932A0" w:rsidRPr="00980894">
        <w:rPr>
          <w:rFonts w:ascii="Arial" w:hAnsi="Arial" w:cs="Arial"/>
          <w:sz w:val="20"/>
          <w:szCs w:val="20"/>
        </w:rPr>
        <w:t xml:space="preserve"> The i</w:t>
      </w:r>
      <w:r w:rsidR="00524D24" w:rsidRPr="00980894">
        <w:rPr>
          <w:rFonts w:ascii="Arial" w:hAnsi="Arial" w:cs="Arial"/>
          <w:sz w:val="20"/>
          <w:szCs w:val="20"/>
        </w:rPr>
        <w:t>ndividual has until November 14, 2021 to make the initial premium</w:t>
      </w:r>
      <w:r w:rsidR="00C932A0" w:rsidRPr="00980894">
        <w:rPr>
          <w:rFonts w:ascii="Arial" w:hAnsi="Arial" w:cs="Arial"/>
          <w:sz w:val="20"/>
          <w:szCs w:val="20"/>
        </w:rPr>
        <w:t xml:space="preserve"> </w:t>
      </w:r>
      <w:r w:rsidR="00524D24" w:rsidRPr="00980894">
        <w:rPr>
          <w:rFonts w:ascii="Arial" w:hAnsi="Arial" w:cs="Arial"/>
          <w:sz w:val="20"/>
          <w:szCs w:val="20"/>
        </w:rPr>
        <w:t>payment</w:t>
      </w:r>
      <w:r w:rsidR="002C38DA" w:rsidRPr="00980894">
        <w:rPr>
          <w:rFonts w:ascii="Arial" w:hAnsi="Arial" w:cs="Arial"/>
          <w:sz w:val="20"/>
          <w:szCs w:val="20"/>
        </w:rPr>
        <w:t xml:space="preserve"> for August – October 2020</w:t>
      </w:r>
      <w:r w:rsidR="00524D24" w:rsidRPr="00980894">
        <w:rPr>
          <w:rFonts w:ascii="Arial" w:hAnsi="Arial" w:cs="Arial"/>
          <w:sz w:val="20"/>
          <w:szCs w:val="20"/>
        </w:rPr>
        <w:t xml:space="preserve"> (</w:t>
      </w:r>
      <w:r w:rsidR="00C932A0" w:rsidRPr="00980894">
        <w:rPr>
          <w:rFonts w:ascii="Arial" w:hAnsi="Arial" w:cs="Arial"/>
          <w:sz w:val="20"/>
          <w:szCs w:val="20"/>
        </w:rPr>
        <w:t>1 year</w:t>
      </w:r>
      <w:r w:rsidR="00524D24" w:rsidRPr="00980894">
        <w:rPr>
          <w:rFonts w:ascii="Arial" w:hAnsi="Arial" w:cs="Arial"/>
          <w:sz w:val="20"/>
          <w:szCs w:val="20"/>
        </w:rPr>
        <w:t xml:space="preserve"> </w:t>
      </w:r>
      <w:r w:rsidR="00C932A0" w:rsidRPr="00980894">
        <w:rPr>
          <w:rFonts w:ascii="Arial" w:hAnsi="Arial" w:cs="Arial"/>
          <w:sz w:val="20"/>
          <w:szCs w:val="20"/>
        </w:rPr>
        <w:t>+</w:t>
      </w:r>
      <w:r w:rsidR="00524D24" w:rsidRPr="00980894">
        <w:rPr>
          <w:rFonts w:ascii="Arial" w:hAnsi="Arial" w:cs="Arial"/>
          <w:sz w:val="20"/>
          <w:szCs w:val="20"/>
        </w:rPr>
        <w:t xml:space="preserve"> 105 days after receipt of the election notice). </w:t>
      </w:r>
      <w:r w:rsidR="00980894" w:rsidRPr="00980894">
        <w:rPr>
          <w:rFonts w:ascii="Arial" w:hAnsi="Arial" w:cs="Arial"/>
          <w:sz w:val="20"/>
          <w:szCs w:val="20"/>
        </w:rPr>
        <w:t>The November 2020 monthly COBRA premium payment would be due by December 1, 2021 (1 year + 30 days).</w:t>
      </w:r>
    </w:p>
    <w:p w14:paraId="3202E7F0" w14:textId="0355DC38" w:rsidR="004A5AA5" w:rsidRPr="006E5D97" w:rsidRDefault="000211D4" w:rsidP="006E5D97">
      <w:r w:rsidRPr="006E5D97">
        <w:rPr>
          <w:u w:val="single"/>
        </w:rPr>
        <w:t>Transition Relief</w:t>
      </w:r>
      <w:r w:rsidRPr="006E5D97">
        <w:t xml:space="preserve"> – </w:t>
      </w:r>
      <w:r w:rsidR="00553F7C" w:rsidRPr="006E5D97">
        <w:t xml:space="preserve">In no event will an initial COBRA premium payment be due before November 1, 2021, as long as the individual makes the initial COBRA premium payment within </w:t>
      </w:r>
      <w:r w:rsidR="00506189" w:rsidRPr="006E5D97">
        <w:t>1</w:t>
      </w:r>
      <w:r w:rsidR="00553F7C" w:rsidRPr="006E5D97">
        <w:t xml:space="preserve"> year + 45 days after the election date.</w:t>
      </w:r>
    </w:p>
    <w:p w14:paraId="710493E7" w14:textId="35272E3E" w:rsidR="00BD5C2B" w:rsidRDefault="00BD5C2B" w:rsidP="006E5D97">
      <w:pPr>
        <w:pStyle w:val="ListParagraph"/>
        <w:numPr>
          <w:ilvl w:val="0"/>
          <w:numId w:val="9"/>
        </w:numPr>
        <w:rPr>
          <w:rFonts w:ascii="Arial" w:hAnsi="Arial" w:cs="Arial"/>
          <w:sz w:val="20"/>
          <w:szCs w:val="20"/>
        </w:rPr>
      </w:pPr>
      <w:r w:rsidRPr="00BD5C2B">
        <w:rPr>
          <w:rFonts w:ascii="Arial" w:hAnsi="Arial" w:cs="Arial"/>
          <w:sz w:val="20"/>
          <w:szCs w:val="20"/>
          <w:u w:val="single"/>
        </w:rPr>
        <w:t>Example</w:t>
      </w:r>
      <w:r w:rsidRPr="00BD5C2B">
        <w:rPr>
          <w:rFonts w:ascii="Arial" w:hAnsi="Arial" w:cs="Arial"/>
          <w:sz w:val="20"/>
          <w:szCs w:val="20"/>
        </w:rPr>
        <w:t xml:space="preserve">. An individual has a qualifying event and is provided a COBRA election notice on </w:t>
      </w:r>
      <w:r w:rsidR="00531522">
        <w:rPr>
          <w:rFonts w:ascii="Arial" w:hAnsi="Arial" w:cs="Arial"/>
          <w:sz w:val="20"/>
          <w:szCs w:val="20"/>
        </w:rPr>
        <w:t>April 1</w:t>
      </w:r>
      <w:r w:rsidRPr="00BD5C2B">
        <w:rPr>
          <w:rFonts w:ascii="Arial" w:hAnsi="Arial" w:cs="Arial"/>
          <w:sz w:val="20"/>
          <w:szCs w:val="20"/>
        </w:rPr>
        <w:t>, 2020</w:t>
      </w:r>
      <w:r w:rsidR="00531522">
        <w:rPr>
          <w:rFonts w:ascii="Arial" w:hAnsi="Arial" w:cs="Arial"/>
          <w:sz w:val="20"/>
          <w:szCs w:val="20"/>
        </w:rPr>
        <w:t xml:space="preserve">, and the individual </w:t>
      </w:r>
      <w:r w:rsidR="00300618">
        <w:rPr>
          <w:rFonts w:ascii="Arial" w:hAnsi="Arial" w:cs="Arial"/>
          <w:sz w:val="20"/>
          <w:szCs w:val="20"/>
        </w:rPr>
        <w:t>elects COBRA on October 1, 2020</w:t>
      </w:r>
      <w:r w:rsidRPr="00BD5C2B">
        <w:rPr>
          <w:rFonts w:ascii="Arial" w:hAnsi="Arial" w:cs="Arial"/>
          <w:sz w:val="20"/>
          <w:szCs w:val="20"/>
        </w:rPr>
        <w:t xml:space="preserve">. </w:t>
      </w:r>
      <w:r w:rsidR="00546669">
        <w:rPr>
          <w:rFonts w:ascii="Arial" w:hAnsi="Arial" w:cs="Arial"/>
          <w:sz w:val="20"/>
          <w:szCs w:val="20"/>
        </w:rPr>
        <w:t>Under the rule set forth above, the individual has until July 1</w:t>
      </w:r>
      <w:r w:rsidR="004805CE">
        <w:rPr>
          <w:rFonts w:ascii="Arial" w:hAnsi="Arial" w:cs="Arial"/>
          <w:sz w:val="20"/>
          <w:szCs w:val="20"/>
        </w:rPr>
        <w:t>5</w:t>
      </w:r>
      <w:r w:rsidR="00546669">
        <w:rPr>
          <w:rFonts w:ascii="Arial" w:hAnsi="Arial" w:cs="Arial"/>
          <w:sz w:val="20"/>
          <w:szCs w:val="20"/>
        </w:rPr>
        <w:t>, 2021 to make the initial COBRA premium payment for April – June 2020</w:t>
      </w:r>
      <w:r w:rsidR="00BF76E3">
        <w:rPr>
          <w:rFonts w:ascii="Arial" w:hAnsi="Arial" w:cs="Arial"/>
          <w:sz w:val="20"/>
          <w:szCs w:val="20"/>
        </w:rPr>
        <w:t xml:space="preserve"> (1 year + 105 days after receipt of the election notice); however, because of the transition relief, the individual has until </w:t>
      </w:r>
      <w:r w:rsidR="005F4E49">
        <w:rPr>
          <w:rFonts w:ascii="Arial" w:hAnsi="Arial" w:cs="Arial"/>
          <w:sz w:val="20"/>
          <w:szCs w:val="20"/>
        </w:rPr>
        <w:t xml:space="preserve">November 1, 2021 to make the </w:t>
      </w:r>
      <w:r w:rsidR="005540BA">
        <w:rPr>
          <w:rFonts w:ascii="Arial" w:hAnsi="Arial" w:cs="Arial"/>
          <w:sz w:val="20"/>
          <w:szCs w:val="20"/>
        </w:rPr>
        <w:t xml:space="preserve">initial COBRA premium payment </w:t>
      </w:r>
      <w:r w:rsidR="00013B17">
        <w:rPr>
          <w:rFonts w:ascii="Arial" w:hAnsi="Arial" w:cs="Arial"/>
          <w:sz w:val="20"/>
          <w:szCs w:val="20"/>
        </w:rPr>
        <w:t>for April – October 2020</w:t>
      </w:r>
      <w:r w:rsidR="00365F3C">
        <w:rPr>
          <w:rFonts w:ascii="Arial" w:hAnsi="Arial" w:cs="Arial"/>
          <w:sz w:val="20"/>
          <w:szCs w:val="20"/>
        </w:rPr>
        <w:t xml:space="preserve"> </w:t>
      </w:r>
      <w:r w:rsidR="00DA0A85">
        <w:rPr>
          <w:rFonts w:ascii="Arial" w:hAnsi="Arial" w:cs="Arial"/>
          <w:sz w:val="20"/>
          <w:szCs w:val="20"/>
        </w:rPr>
        <w:t>(</w:t>
      </w:r>
      <w:r w:rsidR="00DA0A85" w:rsidRPr="00DA0A85">
        <w:rPr>
          <w:rFonts w:ascii="Arial" w:hAnsi="Arial" w:cs="Arial"/>
          <w:sz w:val="20"/>
          <w:szCs w:val="20"/>
        </w:rPr>
        <w:t xml:space="preserve">November 1, 2021 is less than </w:t>
      </w:r>
      <w:r w:rsidR="00DA0A85">
        <w:rPr>
          <w:rFonts w:ascii="Arial" w:hAnsi="Arial" w:cs="Arial"/>
          <w:sz w:val="20"/>
          <w:szCs w:val="20"/>
        </w:rPr>
        <w:t>1</w:t>
      </w:r>
      <w:r w:rsidR="00DA0A85" w:rsidRPr="00DA0A85">
        <w:rPr>
          <w:rFonts w:ascii="Arial" w:hAnsi="Arial" w:cs="Arial"/>
          <w:sz w:val="20"/>
          <w:szCs w:val="20"/>
        </w:rPr>
        <w:t xml:space="preserve"> year </w:t>
      </w:r>
      <w:r w:rsidR="00DA0A85">
        <w:rPr>
          <w:rFonts w:ascii="Arial" w:hAnsi="Arial" w:cs="Arial"/>
          <w:sz w:val="20"/>
          <w:szCs w:val="20"/>
        </w:rPr>
        <w:t xml:space="preserve">+ </w:t>
      </w:r>
      <w:r w:rsidR="00DA0A85" w:rsidRPr="00DA0A85">
        <w:rPr>
          <w:rFonts w:ascii="Arial" w:hAnsi="Arial" w:cs="Arial"/>
          <w:sz w:val="20"/>
          <w:szCs w:val="20"/>
        </w:rPr>
        <w:t>45 days after October 1, 2020</w:t>
      </w:r>
      <w:r w:rsidR="00DA0A85">
        <w:rPr>
          <w:rFonts w:ascii="Arial" w:hAnsi="Arial" w:cs="Arial"/>
          <w:sz w:val="20"/>
          <w:szCs w:val="20"/>
        </w:rPr>
        <w:t>).</w:t>
      </w:r>
    </w:p>
    <w:p w14:paraId="1C0AFF00" w14:textId="1A5B7391" w:rsidR="00B17778" w:rsidRPr="00491541" w:rsidRDefault="00F6736E" w:rsidP="006E5D97">
      <w:pPr>
        <w:pStyle w:val="ListParagraph"/>
        <w:numPr>
          <w:ilvl w:val="0"/>
          <w:numId w:val="9"/>
        </w:numPr>
        <w:rPr>
          <w:rFonts w:ascii="Arial" w:hAnsi="Arial" w:cs="Arial"/>
          <w:sz w:val="20"/>
          <w:szCs w:val="20"/>
        </w:rPr>
      </w:pPr>
      <w:r>
        <w:rPr>
          <w:rFonts w:ascii="Arial" w:hAnsi="Arial" w:cs="Arial"/>
          <w:sz w:val="20"/>
          <w:szCs w:val="20"/>
        </w:rPr>
        <w:t xml:space="preserve">If the individual elected COBRA on May 1, 2020 instead of October 1, 2020, requiring the initial premium payment by </w:t>
      </w:r>
      <w:r w:rsidR="00263582">
        <w:rPr>
          <w:rFonts w:ascii="Arial" w:hAnsi="Arial" w:cs="Arial"/>
          <w:sz w:val="20"/>
          <w:szCs w:val="20"/>
        </w:rPr>
        <w:t>June 15,</w:t>
      </w:r>
      <w:r w:rsidR="001E0D5C">
        <w:rPr>
          <w:rFonts w:ascii="Arial" w:hAnsi="Arial" w:cs="Arial"/>
          <w:sz w:val="20"/>
          <w:szCs w:val="20"/>
        </w:rPr>
        <w:t xml:space="preserve"> 2021 (1 year + 45 days </w:t>
      </w:r>
      <w:r w:rsidR="008C4C1B">
        <w:rPr>
          <w:rFonts w:ascii="Arial" w:hAnsi="Arial" w:cs="Arial"/>
          <w:sz w:val="20"/>
          <w:szCs w:val="20"/>
        </w:rPr>
        <w:t>after electing COBRA</w:t>
      </w:r>
      <w:r w:rsidR="001E0D5C">
        <w:rPr>
          <w:rFonts w:ascii="Arial" w:hAnsi="Arial" w:cs="Arial"/>
          <w:sz w:val="20"/>
          <w:szCs w:val="20"/>
        </w:rPr>
        <w:t>)</w:t>
      </w:r>
      <w:r w:rsidR="008C4C1B">
        <w:rPr>
          <w:rFonts w:ascii="Arial" w:hAnsi="Arial" w:cs="Arial"/>
          <w:sz w:val="20"/>
          <w:szCs w:val="20"/>
        </w:rPr>
        <w:t>, t</w:t>
      </w:r>
      <w:r w:rsidR="00A2178A">
        <w:rPr>
          <w:rFonts w:ascii="Arial" w:hAnsi="Arial" w:cs="Arial"/>
          <w:sz w:val="20"/>
          <w:szCs w:val="20"/>
        </w:rPr>
        <w:t xml:space="preserve">he transition relief would not be available </w:t>
      </w:r>
      <w:r w:rsidR="00C667EA">
        <w:rPr>
          <w:rFonts w:ascii="Arial" w:hAnsi="Arial" w:cs="Arial"/>
          <w:sz w:val="20"/>
          <w:szCs w:val="20"/>
        </w:rPr>
        <w:t>because the deadline cannot be extended beyond 1 year + 45 days.</w:t>
      </w:r>
    </w:p>
    <w:p w14:paraId="6A7E7998" w14:textId="58317CC8" w:rsidR="00D67F08" w:rsidRDefault="00D67F08" w:rsidP="005E498B">
      <w:pPr>
        <w:rPr>
          <w:b/>
          <w:bCs/>
        </w:rPr>
      </w:pPr>
      <w:r>
        <w:rPr>
          <w:b/>
          <w:bCs/>
        </w:rPr>
        <w:t xml:space="preserve">Interaction with ARP COBRA Subsidy </w:t>
      </w:r>
    </w:p>
    <w:p w14:paraId="689705DA" w14:textId="01B71BC3" w:rsidR="001D2D05" w:rsidRPr="00C177AF" w:rsidRDefault="00164DBA" w:rsidP="00357A37">
      <w:r w:rsidRPr="00164DBA">
        <w:t xml:space="preserve">The extensions </w:t>
      </w:r>
      <w:r w:rsidR="006F4718">
        <w:t>described above</w:t>
      </w:r>
      <w:r w:rsidRPr="00164DBA">
        <w:t xml:space="preserve"> do not apply to</w:t>
      </w:r>
      <w:r>
        <w:t xml:space="preserve"> </w:t>
      </w:r>
      <w:r w:rsidRPr="00164DBA">
        <w:t>the periods for providing the required notice of the ARP extended election period or for</w:t>
      </w:r>
      <w:r>
        <w:t xml:space="preserve"> </w:t>
      </w:r>
      <w:r w:rsidRPr="00164DBA">
        <w:t>electing COBRA continuation coverage with</w:t>
      </w:r>
      <w:r>
        <w:t xml:space="preserve"> </w:t>
      </w:r>
      <w:r w:rsidRPr="00164DBA">
        <w:t>COBRA premium assistance</w:t>
      </w:r>
      <w:r>
        <w:t>.</w:t>
      </w:r>
      <w:r w:rsidR="009D7C09">
        <w:t xml:space="preserve"> </w:t>
      </w:r>
      <w:r w:rsidR="00980250">
        <w:t xml:space="preserve">Employers were required to inform assistance eligible individuals of their COBRA subsidy rights by May 31, 2021, and individuals were required to elect the COBRA subsidy within 60 days </w:t>
      </w:r>
      <w:r w:rsidR="00BF2599">
        <w:t xml:space="preserve">of receiving the COBRA subsidy notice. </w:t>
      </w:r>
      <w:r w:rsidR="009D7C09">
        <w:t>However</w:t>
      </w:r>
      <w:r w:rsidR="00E67CAC">
        <w:t>, f</w:t>
      </w:r>
      <w:r w:rsidR="00E67CAC" w:rsidRPr="00E67CAC">
        <w:t xml:space="preserve">or individuals who timely elected the COBRA subsidy, an election of retroactive COBRA back to the original loss of coverage must have been made on or before the end of the 60-day election window or their right to retroactively elect COBRA </w:t>
      </w:r>
      <w:r w:rsidR="00C177AF">
        <w:t>for</w:t>
      </w:r>
      <w:r w:rsidR="00E67CAC" w:rsidRPr="00E67CAC">
        <w:t xml:space="preserve"> months prior to April 2021 was waived.</w:t>
      </w:r>
      <w:r w:rsidR="00C177AF">
        <w:t xml:space="preserve"> </w:t>
      </w:r>
      <w:r w:rsidR="004A626F">
        <w:t xml:space="preserve">Finally, </w:t>
      </w:r>
      <w:r w:rsidR="00FA116E">
        <w:t xml:space="preserve">note that </w:t>
      </w:r>
      <w:r w:rsidR="004A626F">
        <w:t>e</w:t>
      </w:r>
      <w:r w:rsidR="009D7C09" w:rsidRPr="00C177AF">
        <w:t xml:space="preserve">xtended </w:t>
      </w:r>
      <w:r w:rsidR="005D6408" w:rsidRPr="00C177AF">
        <w:t xml:space="preserve">premium payment deadlines continue to </w:t>
      </w:r>
      <w:r w:rsidR="009D7C09" w:rsidRPr="00C177AF">
        <w:t>apply after the end of the</w:t>
      </w:r>
      <w:r w:rsidR="00E611D5" w:rsidRPr="00C177AF">
        <w:t xml:space="preserve"> </w:t>
      </w:r>
      <w:r w:rsidR="009D7C09" w:rsidRPr="00C177AF">
        <w:t>COBRA premium assistance period</w:t>
      </w:r>
      <w:r w:rsidR="00E611D5" w:rsidRPr="00C177AF">
        <w:t xml:space="preserve"> (April – September 2021)</w:t>
      </w:r>
      <w:r w:rsidR="009D7C09" w:rsidRPr="00C177AF">
        <w:t xml:space="preserve"> </w:t>
      </w:r>
      <w:r w:rsidR="00E611D5" w:rsidRPr="00C177AF">
        <w:t>if the</w:t>
      </w:r>
      <w:r w:rsidR="009D7C09" w:rsidRPr="00C177AF">
        <w:t xml:space="preserve"> individual is still eligible</w:t>
      </w:r>
      <w:r w:rsidR="00E611D5" w:rsidRPr="00C177AF">
        <w:t xml:space="preserve"> </w:t>
      </w:r>
      <w:r w:rsidR="009D7C09" w:rsidRPr="00C177AF">
        <w:t>for COBRA continuation coverage.</w:t>
      </w:r>
      <w:r w:rsidR="00491541" w:rsidRPr="00C177AF">
        <w:t xml:space="preserve"> </w:t>
      </w:r>
    </w:p>
    <w:p w14:paraId="7242A7CE" w14:textId="77777777" w:rsidR="00164DBA" w:rsidRDefault="00164DBA" w:rsidP="005E498B">
      <w:pPr>
        <w:rPr>
          <w:b/>
          <w:bCs/>
        </w:rPr>
      </w:pPr>
    </w:p>
    <w:p w14:paraId="1CFF21A4" w14:textId="77777777" w:rsidR="00E2464E" w:rsidRDefault="00E2464E" w:rsidP="005E498B"/>
    <w:p w14:paraId="41F67A8C" w14:textId="77777777" w:rsidR="00E2464E" w:rsidRDefault="00E2464E" w:rsidP="005E498B"/>
    <w:p w14:paraId="69460013" w14:textId="02BA590A" w:rsidR="005E498B" w:rsidRDefault="00CE3FAA" w:rsidP="005E498B">
      <w:r>
        <w:t xml:space="preserve">Additional details and examples can be found in </w:t>
      </w:r>
      <w:r w:rsidR="00E2464E">
        <w:t xml:space="preserve">IRS Notice 2021-58 - </w:t>
      </w:r>
      <w:hyperlink r:id="rId12" w:history="1">
        <w:r w:rsidR="00E2464E" w:rsidRPr="00C91D9E">
          <w:rPr>
            <w:rStyle w:val="Hyperlink"/>
          </w:rPr>
          <w:t>https://www.irs.gov/pub/irs-drop/n-21-58.pdf</w:t>
        </w:r>
      </w:hyperlink>
    </w:p>
    <w:p w14:paraId="26ADDE8B" w14:textId="77777777" w:rsidR="00E2464E" w:rsidRPr="00CE3FAA" w:rsidRDefault="00E2464E" w:rsidP="005E498B"/>
    <w:p w14:paraId="5830CA7B" w14:textId="77777777" w:rsidR="00B63910" w:rsidRPr="00DE5BDA" w:rsidRDefault="00B63910" w:rsidP="0099053D">
      <w:pPr>
        <w:pStyle w:val="MediumGrid2-Accent11"/>
        <w:rPr>
          <w:lang w:val="en-US"/>
        </w:rPr>
      </w:pPr>
    </w:p>
    <w:p w14:paraId="04C75D1F" w14:textId="77777777" w:rsidR="00166EEE" w:rsidRDefault="00166EEE" w:rsidP="00D20E25">
      <w:pPr>
        <w:pStyle w:val="MediumGrid2-Accent11"/>
        <w:rPr>
          <w:i/>
          <w:sz w:val="16"/>
          <w:szCs w:val="16"/>
        </w:rPr>
      </w:pPr>
    </w:p>
    <w:p w14:paraId="33593053" w14:textId="276C6765" w:rsidR="008362F4" w:rsidRPr="00D20E25"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20E25" w:rsidSect="00D20E25">
      <w:footerReference w:type="default" r:id="rId13"/>
      <w:footerReference w:type="first" r:id="rId14"/>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AE7EC" w14:textId="77777777" w:rsidR="005236D6" w:rsidRDefault="005236D6" w:rsidP="00D20E25">
      <w:r>
        <w:separator/>
      </w:r>
    </w:p>
  </w:endnote>
  <w:endnote w:type="continuationSeparator" w:id="0">
    <w:p w14:paraId="0FDDF7FE" w14:textId="77777777" w:rsidR="005236D6" w:rsidRDefault="005236D6"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DF43" w14:textId="77777777" w:rsidR="005C07B5" w:rsidRDefault="005C07B5" w:rsidP="00D20E25">
    <w:pPr>
      <w:pStyle w:val="Footer"/>
      <w:jc w:val="center"/>
    </w:pPr>
  </w:p>
  <w:p w14:paraId="39CFF0EC" w14:textId="50D8C470" w:rsidR="005C07B5" w:rsidRDefault="005C07B5" w:rsidP="00D20E25">
    <w:pPr>
      <w:pStyle w:val="Footer"/>
      <w:jc w:val="center"/>
      <w:rPr>
        <w:lang w:val="en-US"/>
      </w:rPr>
    </w:pPr>
    <w:r w:rsidRPr="006C7EC1">
      <w:t>© 20</w:t>
    </w:r>
    <w:r w:rsidR="00A14BE0">
      <w:rPr>
        <w:lang w:val="en-US"/>
      </w:rPr>
      <w:t>2</w:t>
    </w:r>
    <w:r w:rsidR="00D11E5B">
      <w:rPr>
        <w:lang w:val="en-US"/>
      </w:rPr>
      <w:t>1</w:t>
    </w:r>
    <w:r w:rsidRPr="006C7EC1">
      <w:t xml:space="preserve"> </w:t>
    </w:r>
    <w:r>
      <w:t>Benefit Comply, LLC</w:t>
    </w:r>
  </w:p>
  <w:p w14:paraId="795A5091"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971D2A">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69EF" w14:textId="41FB7BAB" w:rsidR="005C07B5" w:rsidRDefault="005C07B5" w:rsidP="00D20E25">
    <w:pPr>
      <w:pStyle w:val="Footer"/>
      <w:jc w:val="center"/>
      <w:rPr>
        <w:lang w:val="en-US"/>
      </w:rPr>
    </w:pPr>
    <w:r>
      <w:t>© 20</w:t>
    </w:r>
    <w:r w:rsidR="00A14BE0">
      <w:rPr>
        <w:lang w:val="en-US"/>
      </w:rPr>
      <w:t>2</w:t>
    </w:r>
    <w:r w:rsidR="00643A08">
      <w:rPr>
        <w:lang w:val="en-US"/>
      </w:rPr>
      <w:t>1</w:t>
    </w:r>
    <w:r w:rsidRPr="006C7EC1">
      <w:t xml:space="preserve"> </w:t>
    </w:r>
    <w:r>
      <w:t>Benefit Comply, LLC</w:t>
    </w:r>
  </w:p>
  <w:p w14:paraId="2383CB18"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971D2A">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F6D31" w14:textId="77777777" w:rsidR="005236D6" w:rsidRDefault="005236D6" w:rsidP="00D20E25">
      <w:r>
        <w:separator/>
      </w:r>
    </w:p>
  </w:footnote>
  <w:footnote w:type="continuationSeparator" w:id="0">
    <w:p w14:paraId="4054323F" w14:textId="77777777" w:rsidR="005236D6" w:rsidRDefault="005236D6"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6462"/>
    <w:multiLevelType w:val="hybridMultilevel"/>
    <w:tmpl w:val="AE5437D8"/>
    <w:lvl w:ilvl="0" w:tplc="4CAA9C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745CF"/>
    <w:multiLevelType w:val="hybridMultilevel"/>
    <w:tmpl w:val="AD1A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95C08"/>
    <w:multiLevelType w:val="hybridMultilevel"/>
    <w:tmpl w:val="AFC255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5FE00F6"/>
    <w:multiLevelType w:val="hybridMultilevel"/>
    <w:tmpl w:val="5DF014F0"/>
    <w:lvl w:ilvl="0" w:tplc="4CAA9C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503FB"/>
    <w:multiLevelType w:val="hybridMultilevel"/>
    <w:tmpl w:val="ADA89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87993"/>
    <w:multiLevelType w:val="hybridMultilevel"/>
    <w:tmpl w:val="B9D8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754E8"/>
    <w:multiLevelType w:val="hybridMultilevel"/>
    <w:tmpl w:val="38BE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A1739"/>
    <w:multiLevelType w:val="hybridMultilevel"/>
    <w:tmpl w:val="1626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60342"/>
    <w:multiLevelType w:val="hybridMultilevel"/>
    <w:tmpl w:val="6B121816"/>
    <w:lvl w:ilvl="0" w:tplc="4CAA9C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339C5"/>
    <w:multiLevelType w:val="hybridMultilevel"/>
    <w:tmpl w:val="D204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362FD"/>
    <w:multiLevelType w:val="hybridMultilevel"/>
    <w:tmpl w:val="835CE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0"/>
  </w:num>
  <w:num w:numId="5">
    <w:abstractNumId w:val="4"/>
  </w:num>
  <w:num w:numId="6">
    <w:abstractNumId w:val="7"/>
  </w:num>
  <w:num w:numId="7">
    <w:abstractNumId w:val="1"/>
  </w:num>
  <w:num w:numId="8">
    <w:abstractNumId w:val="5"/>
  </w:num>
  <w:num w:numId="9">
    <w:abstractNumId w:val="10"/>
  </w:num>
  <w:num w:numId="10">
    <w:abstractNumId w:val="9"/>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118A9"/>
    <w:rsid w:val="00013B17"/>
    <w:rsid w:val="000166F5"/>
    <w:rsid w:val="000211D4"/>
    <w:rsid w:val="00021244"/>
    <w:rsid w:val="0003522E"/>
    <w:rsid w:val="00035365"/>
    <w:rsid w:val="0003657F"/>
    <w:rsid w:val="0004105E"/>
    <w:rsid w:val="00041D34"/>
    <w:rsid w:val="00042D2A"/>
    <w:rsid w:val="000434AB"/>
    <w:rsid w:val="0004662E"/>
    <w:rsid w:val="00053452"/>
    <w:rsid w:val="00055D59"/>
    <w:rsid w:val="00056762"/>
    <w:rsid w:val="00060241"/>
    <w:rsid w:val="0006084A"/>
    <w:rsid w:val="0006208C"/>
    <w:rsid w:val="00062FF0"/>
    <w:rsid w:val="0006416F"/>
    <w:rsid w:val="00065DAC"/>
    <w:rsid w:val="00065EBF"/>
    <w:rsid w:val="00065F15"/>
    <w:rsid w:val="00070F06"/>
    <w:rsid w:val="00071F3D"/>
    <w:rsid w:val="0007369E"/>
    <w:rsid w:val="0007628D"/>
    <w:rsid w:val="00076EB8"/>
    <w:rsid w:val="00080C14"/>
    <w:rsid w:val="000867EE"/>
    <w:rsid w:val="000867F5"/>
    <w:rsid w:val="00091CA7"/>
    <w:rsid w:val="00093BE1"/>
    <w:rsid w:val="00096B1E"/>
    <w:rsid w:val="000A40BF"/>
    <w:rsid w:val="000A697A"/>
    <w:rsid w:val="000B208A"/>
    <w:rsid w:val="000B6177"/>
    <w:rsid w:val="000C41B5"/>
    <w:rsid w:val="000C5473"/>
    <w:rsid w:val="000C70BC"/>
    <w:rsid w:val="000E03AB"/>
    <w:rsid w:val="000E0E03"/>
    <w:rsid w:val="000E61F2"/>
    <w:rsid w:val="000E668C"/>
    <w:rsid w:val="000E7CF7"/>
    <w:rsid w:val="000F0A07"/>
    <w:rsid w:val="000F11E2"/>
    <w:rsid w:val="000F7498"/>
    <w:rsid w:val="0010150B"/>
    <w:rsid w:val="00102C3F"/>
    <w:rsid w:val="00103F85"/>
    <w:rsid w:val="00104680"/>
    <w:rsid w:val="001109EB"/>
    <w:rsid w:val="00113F23"/>
    <w:rsid w:val="00122527"/>
    <w:rsid w:val="00124B51"/>
    <w:rsid w:val="00131B82"/>
    <w:rsid w:val="00135123"/>
    <w:rsid w:val="00137BDB"/>
    <w:rsid w:val="00140769"/>
    <w:rsid w:val="00142A3F"/>
    <w:rsid w:val="001432A3"/>
    <w:rsid w:val="001448FC"/>
    <w:rsid w:val="00144A9C"/>
    <w:rsid w:val="00150473"/>
    <w:rsid w:val="00151AE8"/>
    <w:rsid w:val="0015387D"/>
    <w:rsid w:val="0015506F"/>
    <w:rsid w:val="0015756F"/>
    <w:rsid w:val="00160335"/>
    <w:rsid w:val="00164DBA"/>
    <w:rsid w:val="001651D8"/>
    <w:rsid w:val="00166EEE"/>
    <w:rsid w:val="001759EA"/>
    <w:rsid w:val="001824D9"/>
    <w:rsid w:val="001858CB"/>
    <w:rsid w:val="00187547"/>
    <w:rsid w:val="001912DE"/>
    <w:rsid w:val="0019308E"/>
    <w:rsid w:val="001B1A88"/>
    <w:rsid w:val="001C051E"/>
    <w:rsid w:val="001C256F"/>
    <w:rsid w:val="001C6D1F"/>
    <w:rsid w:val="001C70AE"/>
    <w:rsid w:val="001D0A0C"/>
    <w:rsid w:val="001D2D05"/>
    <w:rsid w:val="001D58D8"/>
    <w:rsid w:val="001D745D"/>
    <w:rsid w:val="001E0D5C"/>
    <w:rsid w:val="001E2659"/>
    <w:rsid w:val="001E2972"/>
    <w:rsid w:val="001E622E"/>
    <w:rsid w:val="001F0404"/>
    <w:rsid w:val="001F18C6"/>
    <w:rsid w:val="001F20E5"/>
    <w:rsid w:val="001F2DC0"/>
    <w:rsid w:val="00200664"/>
    <w:rsid w:val="002025A0"/>
    <w:rsid w:val="00203CE8"/>
    <w:rsid w:val="00211FC6"/>
    <w:rsid w:val="00220ACA"/>
    <w:rsid w:val="0022611F"/>
    <w:rsid w:val="00226160"/>
    <w:rsid w:val="00226341"/>
    <w:rsid w:val="002276A3"/>
    <w:rsid w:val="00231306"/>
    <w:rsid w:val="00231C83"/>
    <w:rsid w:val="00233240"/>
    <w:rsid w:val="002341AB"/>
    <w:rsid w:val="0024082E"/>
    <w:rsid w:val="0024381B"/>
    <w:rsid w:val="00246370"/>
    <w:rsid w:val="00246FFA"/>
    <w:rsid w:val="00247077"/>
    <w:rsid w:val="0025433A"/>
    <w:rsid w:val="00255A5D"/>
    <w:rsid w:val="00262E50"/>
    <w:rsid w:val="00263582"/>
    <w:rsid w:val="00267500"/>
    <w:rsid w:val="00270D0F"/>
    <w:rsid w:val="00273D4E"/>
    <w:rsid w:val="002750C5"/>
    <w:rsid w:val="00277CAA"/>
    <w:rsid w:val="002861F6"/>
    <w:rsid w:val="0029167B"/>
    <w:rsid w:val="002948EF"/>
    <w:rsid w:val="002A3BB5"/>
    <w:rsid w:val="002A51D5"/>
    <w:rsid w:val="002A6D98"/>
    <w:rsid w:val="002B4CAF"/>
    <w:rsid w:val="002B575C"/>
    <w:rsid w:val="002C030B"/>
    <w:rsid w:val="002C38DA"/>
    <w:rsid w:val="002C3B46"/>
    <w:rsid w:val="002C442B"/>
    <w:rsid w:val="002C4ADB"/>
    <w:rsid w:val="002C74D8"/>
    <w:rsid w:val="002D6E4B"/>
    <w:rsid w:val="002E376A"/>
    <w:rsid w:val="002E41EF"/>
    <w:rsid w:val="002F1D78"/>
    <w:rsid w:val="002F20F4"/>
    <w:rsid w:val="002F2BFF"/>
    <w:rsid w:val="002F3FBC"/>
    <w:rsid w:val="002F4684"/>
    <w:rsid w:val="002F5B6A"/>
    <w:rsid w:val="002F6011"/>
    <w:rsid w:val="002F7CDF"/>
    <w:rsid w:val="00300618"/>
    <w:rsid w:val="00311883"/>
    <w:rsid w:val="003118AB"/>
    <w:rsid w:val="00311D22"/>
    <w:rsid w:val="003131EC"/>
    <w:rsid w:val="00314066"/>
    <w:rsid w:val="003141D7"/>
    <w:rsid w:val="00320A66"/>
    <w:rsid w:val="003231B2"/>
    <w:rsid w:val="00332855"/>
    <w:rsid w:val="003332F7"/>
    <w:rsid w:val="00336603"/>
    <w:rsid w:val="0033687A"/>
    <w:rsid w:val="00337651"/>
    <w:rsid w:val="003404CC"/>
    <w:rsid w:val="00341F9B"/>
    <w:rsid w:val="00342727"/>
    <w:rsid w:val="003476B1"/>
    <w:rsid w:val="003536E9"/>
    <w:rsid w:val="0035725D"/>
    <w:rsid w:val="00357A37"/>
    <w:rsid w:val="003601D3"/>
    <w:rsid w:val="003606B3"/>
    <w:rsid w:val="00361721"/>
    <w:rsid w:val="00365D17"/>
    <w:rsid w:val="00365F3C"/>
    <w:rsid w:val="00367D54"/>
    <w:rsid w:val="00373838"/>
    <w:rsid w:val="0037534B"/>
    <w:rsid w:val="00375C7B"/>
    <w:rsid w:val="00376617"/>
    <w:rsid w:val="00376CF8"/>
    <w:rsid w:val="00377A73"/>
    <w:rsid w:val="00383956"/>
    <w:rsid w:val="00385BED"/>
    <w:rsid w:val="00386166"/>
    <w:rsid w:val="003902B6"/>
    <w:rsid w:val="003902B9"/>
    <w:rsid w:val="0039272A"/>
    <w:rsid w:val="00397F1D"/>
    <w:rsid w:val="003A15A0"/>
    <w:rsid w:val="003A2C92"/>
    <w:rsid w:val="003A472B"/>
    <w:rsid w:val="003A5509"/>
    <w:rsid w:val="003A5845"/>
    <w:rsid w:val="003A5F0F"/>
    <w:rsid w:val="003A6188"/>
    <w:rsid w:val="003B0730"/>
    <w:rsid w:val="003B180D"/>
    <w:rsid w:val="003B7105"/>
    <w:rsid w:val="003C15D6"/>
    <w:rsid w:val="003C17A8"/>
    <w:rsid w:val="003C3599"/>
    <w:rsid w:val="003D21B2"/>
    <w:rsid w:val="003D3ABE"/>
    <w:rsid w:val="003D5BB6"/>
    <w:rsid w:val="003D69F0"/>
    <w:rsid w:val="003E2E64"/>
    <w:rsid w:val="003E38A7"/>
    <w:rsid w:val="003E5815"/>
    <w:rsid w:val="003E58D4"/>
    <w:rsid w:val="003F70D5"/>
    <w:rsid w:val="003F7F59"/>
    <w:rsid w:val="0040100E"/>
    <w:rsid w:val="004019B7"/>
    <w:rsid w:val="00402CF5"/>
    <w:rsid w:val="00421453"/>
    <w:rsid w:val="00424799"/>
    <w:rsid w:val="00425D3F"/>
    <w:rsid w:val="00427459"/>
    <w:rsid w:val="00442266"/>
    <w:rsid w:val="004431C2"/>
    <w:rsid w:val="00453816"/>
    <w:rsid w:val="00457D10"/>
    <w:rsid w:val="00464CBE"/>
    <w:rsid w:val="00466A1E"/>
    <w:rsid w:val="00467218"/>
    <w:rsid w:val="00467FDA"/>
    <w:rsid w:val="00474581"/>
    <w:rsid w:val="0047548A"/>
    <w:rsid w:val="00475EBA"/>
    <w:rsid w:val="004805CE"/>
    <w:rsid w:val="004827D1"/>
    <w:rsid w:val="004870C3"/>
    <w:rsid w:val="00487B4C"/>
    <w:rsid w:val="00491541"/>
    <w:rsid w:val="00492901"/>
    <w:rsid w:val="004942B1"/>
    <w:rsid w:val="004A1E73"/>
    <w:rsid w:val="004A5AA5"/>
    <w:rsid w:val="004A626F"/>
    <w:rsid w:val="004B1358"/>
    <w:rsid w:val="004B2781"/>
    <w:rsid w:val="004B2E8E"/>
    <w:rsid w:val="004B3E30"/>
    <w:rsid w:val="004B4147"/>
    <w:rsid w:val="004B6441"/>
    <w:rsid w:val="004C26C4"/>
    <w:rsid w:val="004C473A"/>
    <w:rsid w:val="004C685A"/>
    <w:rsid w:val="004C7AB7"/>
    <w:rsid w:val="004D1D37"/>
    <w:rsid w:val="004E0982"/>
    <w:rsid w:val="004E4565"/>
    <w:rsid w:val="004F0122"/>
    <w:rsid w:val="004F38E5"/>
    <w:rsid w:val="004F4484"/>
    <w:rsid w:val="004F62F8"/>
    <w:rsid w:val="004F7CBC"/>
    <w:rsid w:val="0050432A"/>
    <w:rsid w:val="00504C1B"/>
    <w:rsid w:val="00506189"/>
    <w:rsid w:val="005061CA"/>
    <w:rsid w:val="00515089"/>
    <w:rsid w:val="005177B4"/>
    <w:rsid w:val="00521F45"/>
    <w:rsid w:val="005236D6"/>
    <w:rsid w:val="00524D24"/>
    <w:rsid w:val="0052594E"/>
    <w:rsid w:val="0052609C"/>
    <w:rsid w:val="00530541"/>
    <w:rsid w:val="00530FC3"/>
    <w:rsid w:val="00531522"/>
    <w:rsid w:val="00531FBD"/>
    <w:rsid w:val="00532F84"/>
    <w:rsid w:val="00534732"/>
    <w:rsid w:val="005378A2"/>
    <w:rsid w:val="00540CCF"/>
    <w:rsid w:val="0054599C"/>
    <w:rsid w:val="00546669"/>
    <w:rsid w:val="00550DEC"/>
    <w:rsid w:val="00553F7C"/>
    <w:rsid w:val="005540BA"/>
    <w:rsid w:val="00554316"/>
    <w:rsid w:val="00554B62"/>
    <w:rsid w:val="00554D66"/>
    <w:rsid w:val="0055764A"/>
    <w:rsid w:val="005653BC"/>
    <w:rsid w:val="005660E9"/>
    <w:rsid w:val="00567B03"/>
    <w:rsid w:val="005718C3"/>
    <w:rsid w:val="00572ACA"/>
    <w:rsid w:val="00581F18"/>
    <w:rsid w:val="00582425"/>
    <w:rsid w:val="005827DF"/>
    <w:rsid w:val="00586571"/>
    <w:rsid w:val="0058733A"/>
    <w:rsid w:val="0059144A"/>
    <w:rsid w:val="005926DA"/>
    <w:rsid w:val="00595A34"/>
    <w:rsid w:val="005A0F11"/>
    <w:rsid w:val="005A1583"/>
    <w:rsid w:val="005A5810"/>
    <w:rsid w:val="005B0103"/>
    <w:rsid w:val="005B3890"/>
    <w:rsid w:val="005B5F6D"/>
    <w:rsid w:val="005C07B5"/>
    <w:rsid w:val="005C2382"/>
    <w:rsid w:val="005D1379"/>
    <w:rsid w:val="005D169A"/>
    <w:rsid w:val="005D2525"/>
    <w:rsid w:val="005D40FC"/>
    <w:rsid w:val="005D4884"/>
    <w:rsid w:val="005D5CE7"/>
    <w:rsid w:val="005D6408"/>
    <w:rsid w:val="005E075F"/>
    <w:rsid w:val="005E1215"/>
    <w:rsid w:val="005E4301"/>
    <w:rsid w:val="005E498B"/>
    <w:rsid w:val="005E7307"/>
    <w:rsid w:val="005E74DC"/>
    <w:rsid w:val="005F053E"/>
    <w:rsid w:val="005F1993"/>
    <w:rsid w:val="005F2269"/>
    <w:rsid w:val="005F282C"/>
    <w:rsid w:val="005F4D3F"/>
    <w:rsid w:val="005F4E49"/>
    <w:rsid w:val="005F6038"/>
    <w:rsid w:val="00600FC4"/>
    <w:rsid w:val="006034D7"/>
    <w:rsid w:val="00605355"/>
    <w:rsid w:val="00606A3D"/>
    <w:rsid w:val="006102F4"/>
    <w:rsid w:val="00613373"/>
    <w:rsid w:val="006149F2"/>
    <w:rsid w:val="006158BC"/>
    <w:rsid w:val="00616FD0"/>
    <w:rsid w:val="00626226"/>
    <w:rsid w:val="00626745"/>
    <w:rsid w:val="00633D0E"/>
    <w:rsid w:val="006355AB"/>
    <w:rsid w:val="0064061B"/>
    <w:rsid w:val="00643A08"/>
    <w:rsid w:val="006466D7"/>
    <w:rsid w:val="006469E5"/>
    <w:rsid w:val="00653664"/>
    <w:rsid w:val="006577E9"/>
    <w:rsid w:val="00670FF2"/>
    <w:rsid w:val="006717AA"/>
    <w:rsid w:val="00671BA4"/>
    <w:rsid w:val="00675439"/>
    <w:rsid w:val="00683EE3"/>
    <w:rsid w:val="00685C8D"/>
    <w:rsid w:val="00685EB0"/>
    <w:rsid w:val="00686AFD"/>
    <w:rsid w:val="00687C58"/>
    <w:rsid w:val="006924DC"/>
    <w:rsid w:val="00695D59"/>
    <w:rsid w:val="006A61F3"/>
    <w:rsid w:val="006B101C"/>
    <w:rsid w:val="006B1545"/>
    <w:rsid w:val="006B23FC"/>
    <w:rsid w:val="006B28BC"/>
    <w:rsid w:val="006B35C9"/>
    <w:rsid w:val="006B4294"/>
    <w:rsid w:val="006B6AAA"/>
    <w:rsid w:val="006C0114"/>
    <w:rsid w:val="006C2D78"/>
    <w:rsid w:val="006C3EE1"/>
    <w:rsid w:val="006C4D2C"/>
    <w:rsid w:val="006C65C4"/>
    <w:rsid w:val="006C6E71"/>
    <w:rsid w:val="006C7B72"/>
    <w:rsid w:val="006C7EC1"/>
    <w:rsid w:val="006D5631"/>
    <w:rsid w:val="006E006B"/>
    <w:rsid w:val="006E1247"/>
    <w:rsid w:val="006E3C5E"/>
    <w:rsid w:val="006E42C0"/>
    <w:rsid w:val="006E5D97"/>
    <w:rsid w:val="006E6F35"/>
    <w:rsid w:val="006F4718"/>
    <w:rsid w:val="007023BD"/>
    <w:rsid w:val="0070604E"/>
    <w:rsid w:val="00713909"/>
    <w:rsid w:val="00716753"/>
    <w:rsid w:val="00722B1D"/>
    <w:rsid w:val="00725014"/>
    <w:rsid w:val="0072797A"/>
    <w:rsid w:val="00735659"/>
    <w:rsid w:val="00736A9B"/>
    <w:rsid w:val="0075089B"/>
    <w:rsid w:val="007508F7"/>
    <w:rsid w:val="00750EFB"/>
    <w:rsid w:val="007603A2"/>
    <w:rsid w:val="00764D79"/>
    <w:rsid w:val="007709F7"/>
    <w:rsid w:val="00770CC6"/>
    <w:rsid w:val="0077174B"/>
    <w:rsid w:val="00774674"/>
    <w:rsid w:val="00776816"/>
    <w:rsid w:val="00777DE8"/>
    <w:rsid w:val="00781D99"/>
    <w:rsid w:val="007821CE"/>
    <w:rsid w:val="00783CD1"/>
    <w:rsid w:val="007840F4"/>
    <w:rsid w:val="007908B7"/>
    <w:rsid w:val="00791EBF"/>
    <w:rsid w:val="007948B7"/>
    <w:rsid w:val="007A2078"/>
    <w:rsid w:val="007A277C"/>
    <w:rsid w:val="007A4091"/>
    <w:rsid w:val="007A5C28"/>
    <w:rsid w:val="007A5F8B"/>
    <w:rsid w:val="007B1E18"/>
    <w:rsid w:val="007B4885"/>
    <w:rsid w:val="007C3D13"/>
    <w:rsid w:val="007C4419"/>
    <w:rsid w:val="007C54B2"/>
    <w:rsid w:val="007C77AA"/>
    <w:rsid w:val="007C7C7C"/>
    <w:rsid w:val="007D3E4D"/>
    <w:rsid w:val="007D5542"/>
    <w:rsid w:val="007E06B4"/>
    <w:rsid w:val="007E18DE"/>
    <w:rsid w:val="007E193A"/>
    <w:rsid w:val="007E2565"/>
    <w:rsid w:val="007E377B"/>
    <w:rsid w:val="007E3BA5"/>
    <w:rsid w:val="007E53F1"/>
    <w:rsid w:val="007F34B4"/>
    <w:rsid w:val="008020F4"/>
    <w:rsid w:val="0080349F"/>
    <w:rsid w:val="008052A3"/>
    <w:rsid w:val="00810D40"/>
    <w:rsid w:val="0082192E"/>
    <w:rsid w:val="00825D98"/>
    <w:rsid w:val="0083063B"/>
    <w:rsid w:val="008322DC"/>
    <w:rsid w:val="008329FF"/>
    <w:rsid w:val="008345BE"/>
    <w:rsid w:val="008351DA"/>
    <w:rsid w:val="008362F4"/>
    <w:rsid w:val="00840509"/>
    <w:rsid w:val="008477BE"/>
    <w:rsid w:val="008557A4"/>
    <w:rsid w:val="008615C4"/>
    <w:rsid w:val="0086304F"/>
    <w:rsid w:val="00866B99"/>
    <w:rsid w:val="0087716E"/>
    <w:rsid w:val="00881539"/>
    <w:rsid w:val="00886313"/>
    <w:rsid w:val="00890D2C"/>
    <w:rsid w:val="00897617"/>
    <w:rsid w:val="008A5C28"/>
    <w:rsid w:val="008A5DF8"/>
    <w:rsid w:val="008A65DA"/>
    <w:rsid w:val="008B0DBE"/>
    <w:rsid w:val="008C1FB2"/>
    <w:rsid w:val="008C4B05"/>
    <w:rsid w:val="008C4C1B"/>
    <w:rsid w:val="008C712B"/>
    <w:rsid w:val="008D0598"/>
    <w:rsid w:val="008D3E7A"/>
    <w:rsid w:val="008D5BAD"/>
    <w:rsid w:val="008E0642"/>
    <w:rsid w:val="008E1E5D"/>
    <w:rsid w:val="008E2AFE"/>
    <w:rsid w:val="008E2D74"/>
    <w:rsid w:val="008E315D"/>
    <w:rsid w:val="008E4117"/>
    <w:rsid w:val="008E713B"/>
    <w:rsid w:val="008F0F5D"/>
    <w:rsid w:val="008F1033"/>
    <w:rsid w:val="008F667F"/>
    <w:rsid w:val="008F6B65"/>
    <w:rsid w:val="008F75A9"/>
    <w:rsid w:val="008F79EA"/>
    <w:rsid w:val="008F7DC0"/>
    <w:rsid w:val="009021CA"/>
    <w:rsid w:val="00915111"/>
    <w:rsid w:val="00917BB0"/>
    <w:rsid w:val="00922438"/>
    <w:rsid w:val="009312C4"/>
    <w:rsid w:val="00935D00"/>
    <w:rsid w:val="009424F9"/>
    <w:rsid w:val="00951D03"/>
    <w:rsid w:val="009536DD"/>
    <w:rsid w:val="00953E85"/>
    <w:rsid w:val="00955D37"/>
    <w:rsid w:val="0096453E"/>
    <w:rsid w:val="0096627B"/>
    <w:rsid w:val="00971D2A"/>
    <w:rsid w:val="009747D5"/>
    <w:rsid w:val="00974E43"/>
    <w:rsid w:val="00976FFA"/>
    <w:rsid w:val="00980250"/>
    <w:rsid w:val="00980894"/>
    <w:rsid w:val="00982A26"/>
    <w:rsid w:val="00983E95"/>
    <w:rsid w:val="0099053D"/>
    <w:rsid w:val="00994C31"/>
    <w:rsid w:val="009A177F"/>
    <w:rsid w:val="009A3A08"/>
    <w:rsid w:val="009A4AD6"/>
    <w:rsid w:val="009B5212"/>
    <w:rsid w:val="009B5ABE"/>
    <w:rsid w:val="009C1D49"/>
    <w:rsid w:val="009C3F26"/>
    <w:rsid w:val="009C5E1D"/>
    <w:rsid w:val="009D2536"/>
    <w:rsid w:val="009D30FA"/>
    <w:rsid w:val="009D4518"/>
    <w:rsid w:val="009D5D0A"/>
    <w:rsid w:val="009D6B8F"/>
    <w:rsid w:val="009D73B3"/>
    <w:rsid w:val="009D7C09"/>
    <w:rsid w:val="009E088B"/>
    <w:rsid w:val="009E2006"/>
    <w:rsid w:val="009E21BA"/>
    <w:rsid w:val="009E3CEF"/>
    <w:rsid w:val="009E43E3"/>
    <w:rsid w:val="009E4E75"/>
    <w:rsid w:val="009F0EFE"/>
    <w:rsid w:val="009F1035"/>
    <w:rsid w:val="009F112E"/>
    <w:rsid w:val="009F6970"/>
    <w:rsid w:val="009F6C98"/>
    <w:rsid w:val="009F70BF"/>
    <w:rsid w:val="00A10143"/>
    <w:rsid w:val="00A105FB"/>
    <w:rsid w:val="00A139C1"/>
    <w:rsid w:val="00A14BE0"/>
    <w:rsid w:val="00A15425"/>
    <w:rsid w:val="00A2144A"/>
    <w:rsid w:val="00A2178A"/>
    <w:rsid w:val="00A21DC4"/>
    <w:rsid w:val="00A25BE4"/>
    <w:rsid w:val="00A30B1A"/>
    <w:rsid w:val="00A318C9"/>
    <w:rsid w:val="00A35CFA"/>
    <w:rsid w:val="00A4290B"/>
    <w:rsid w:val="00A45E46"/>
    <w:rsid w:val="00A50245"/>
    <w:rsid w:val="00A51D54"/>
    <w:rsid w:val="00A563B1"/>
    <w:rsid w:val="00A62B5A"/>
    <w:rsid w:val="00A65FD1"/>
    <w:rsid w:val="00A671B6"/>
    <w:rsid w:val="00A720CB"/>
    <w:rsid w:val="00A76A81"/>
    <w:rsid w:val="00A80680"/>
    <w:rsid w:val="00A94475"/>
    <w:rsid w:val="00A94DC8"/>
    <w:rsid w:val="00A9585D"/>
    <w:rsid w:val="00AA054F"/>
    <w:rsid w:val="00AA3E90"/>
    <w:rsid w:val="00AA422A"/>
    <w:rsid w:val="00AA5804"/>
    <w:rsid w:val="00AA6A57"/>
    <w:rsid w:val="00AB0A70"/>
    <w:rsid w:val="00AB0F84"/>
    <w:rsid w:val="00AB1C85"/>
    <w:rsid w:val="00AB2DCF"/>
    <w:rsid w:val="00AB3131"/>
    <w:rsid w:val="00AC60D1"/>
    <w:rsid w:val="00AD14A0"/>
    <w:rsid w:val="00AD49C0"/>
    <w:rsid w:val="00AD5E20"/>
    <w:rsid w:val="00AE02FB"/>
    <w:rsid w:val="00AE1425"/>
    <w:rsid w:val="00AE2B47"/>
    <w:rsid w:val="00AE33B8"/>
    <w:rsid w:val="00AE6450"/>
    <w:rsid w:val="00AF0B9D"/>
    <w:rsid w:val="00B03295"/>
    <w:rsid w:val="00B05063"/>
    <w:rsid w:val="00B065B2"/>
    <w:rsid w:val="00B06FC2"/>
    <w:rsid w:val="00B0785F"/>
    <w:rsid w:val="00B14799"/>
    <w:rsid w:val="00B15106"/>
    <w:rsid w:val="00B16CD7"/>
    <w:rsid w:val="00B17778"/>
    <w:rsid w:val="00B23141"/>
    <w:rsid w:val="00B3020C"/>
    <w:rsid w:val="00B347E4"/>
    <w:rsid w:val="00B4257E"/>
    <w:rsid w:val="00B51719"/>
    <w:rsid w:val="00B554D2"/>
    <w:rsid w:val="00B55BBA"/>
    <w:rsid w:val="00B57B5E"/>
    <w:rsid w:val="00B600CA"/>
    <w:rsid w:val="00B6090B"/>
    <w:rsid w:val="00B6196E"/>
    <w:rsid w:val="00B63910"/>
    <w:rsid w:val="00B66B60"/>
    <w:rsid w:val="00B72AB1"/>
    <w:rsid w:val="00B736E9"/>
    <w:rsid w:val="00B77E7B"/>
    <w:rsid w:val="00B803FC"/>
    <w:rsid w:val="00B804BA"/>
    <w:rsid w:val="00B8463D"/>
    <w:rsid w:val="00B85CE3"/>
    <w:rsid w:val="00B90848"/>
    <w:rsid w:val="00B9340D"/>
    <w:rsid w:val="00B9448D"/>
    <w:rsid w:val="00B96BF7"/>
    <w:rsid w:val="00BA1DEB"/>
    <w:rsid w:val="00BA2993"/>
    <w:rsid w:val="00BA5BA4"/>
    <w:rsid w:val="00BA6FBA"/>
    <w:rsid w:val="00BA7CF2"/>
    <w:rsid w:val="00BB01DD"/>
    <w:rsid w:val="00BC1E4F"/>
    <w:rsid w:val="00BC5BB5"/>
    <w:rsid w:val="00BD2EC1"/>
    <w:rsid w:val="00BD518A"/>
    <w:rsid w:val="00BD5C2B"/>
    <w:rsid w:val="00BE0984"/>
    <w:rsid w:val="00BE09BD"/>
    <w:rsid w:val="00BE5068"/>
    <w:rsid w:val="00BE5FA7"/>
    <w:rsid w:val="00BF13D3"/>
    <w:rsid w:val="00BF2599"/>
    <w:rsid w:val="00BF3360"/>
    <w:rsid w:val="00BF47C1"/>
    <w:rsid w:val="00BF49EF"/>
    <w:rsid w:val="00BF76E3"/>
    <w:rsid w:val="00C11067"/>
    <w:rsid w:val="00C14297"/>
    <w:rsid w:val="00C143FE"/>
    <w:rsid w:val="00C177AF"/>
    <w:rsid w:val="00C22EA2"/>
    <w:rsid w:val="00C24151"/>
    <w:rsid w:val="00C24CC8"/>
    <w:rsid w:val="00C24F93"/>
    <w:rsid w:val="00C27347"/>
    <w:rsid w:val="00C33C24"/>
    <w:rsid w:val="00C35025"/>
    <w:rsid w:val="00C37884"/>
    <w:rsid w:val="00C439E0"/>
    <w:rsid w:val="00C51E83"/>
    <w:rsid w:val="00C60F20"/>
    <w:rsid w:val="00C667EA"/>
    <w:rsid w:val="00C70F5A"/>
    <w:rsid w:val="00C747D3"/>
    <w:rsid w:val="00C75185"/>
    <w:rsid w:val="00C816CF"/>
    <w:rsid w:val="00C83514"/>
    <w:rsid w:val="00C83D30"/>
    <w:rsid w:val="00C85FBB"/>
    <w:rsid w:val="00C87D79"/>
    <w:rsid w:val="00C9061F"/>
    <w:rsid w:val="00C92A0A"/>
    <w:rsid w:val="00C932A0"/>
    <w:rsid w:val="00C93821"/>
    <w:rsid w:val="00C95EA2"/>
    <w:rsid w:val="00C9777C"/>
    <w:rsid w:val="00CA0B99"/>
    <w:rsid w:val="00CA0DA6"/>
    <w:rsid w:val="00CA15EC"/>
    <w:rsid w:val="00CB0082"/>
    <w:rsid w:val="00CB2087"/>
    <w:rsid w:val="00CB4914"/>
    <w:rsid w:val="00CB4B9B"/>
    <w:rsid w:val="00CB7A5A"/>
    <w:rsid w:val="00CB7F8B"/>
    <w:rsid w:val="00CC0B5B"/>
    <w:rsid w:val="00CC104C"/>
    <w:rsid w:val="00CC7509"/>
    <w:rsid w:val="00CD162C"/>
    <w:rsid w:val="00CD3AB1"/>
    <w:rsid w:val="00CD6579"/>
    <w:rsid w:val="00CE15AE"/>
    <w:rsid w:val="00CE2D96"/>
    <w:rsid w:val="00CE3FAA"/>
    <w:rsid w:val="00D00064"/>
    <w:rsid w:val="00D0013D"/>
    <w:rsid w:val="00D11E5B"/>
    <w:rsid w:val="00D12D97"/>
    <w:rsid w:val="00D12E64"/>
    <w:rsid w:val="00D1436D"/>
    <w:rsid w:val="00D14F2B"/>
    <w:rsid w:val="00D209A7"/>
    <w:rsid w:val="00D20E25"/>
    <w:rsid w:val="00D2197D"/>
    <w:rsid w:val="00D2204C"/>
    <w:rsid w:val="00D31672"/>
    <w:rsid w:val="00D33D6A"/>
    <w:rsid w:val="00D44E36"/>
    <w:rsid w:val="00D51832"/>
    <w:rsid w:val="00D55CB0"/>
    <w:rsid w:val="00D5641E"/>
    <w:rsid w:val="00D636DB"/>
    <w:rsid w:val="00D67F08"/>
    <w:rsid w:val="00D737E1"/>
    <w:rsid w:val="00D76D80"/>
    <w:rsid w:val="00D844A2"/>
    <w:rsid w:val="00D84DDC"/>
    <w:rsid w:val="00D87ED1"/>
    <w:rsid w:val="00D95C74"/>
    <w:rsid w:val="00D967F0"/>
    <w:rsid w:val="00D975E7"/>
    <w:rsid w:val="00DA06B6"/>
    <w:rsid w:val="00DA0A85"/>
    <w:rsid w:val="00DA0CBC"/>
    <w:rsid w:val="00DA1860"/>
    <w:rsid w:val="00DA216A"/>
    <w:rsid w:val="00DA5084"/>
    <w:rsid w:val="00DA5878"/>
    <w:rsid w:val="00DA595A"/>
    <w:rsid w:val="00DA6314"/>
    <w:rsid w:val="00DB1126"/>
    <w:rsid w:val="00DB3B1C"/>
    <w:rsid w:val="00DB46C3"/>
    <w:rsid w:val="00DB553D"/>
    <w:rsid w:val="00DC0C4B"/>
    <w:rsid w:val="00DC3DF8"/>
    <w:rsid w:val="00DC4FAE"/>
    <w:rsid w:val="00DC715C"/>
    <w:rsid w:val="00DD1020"/>
    <w:rsid w:val="00DD1F73"/>
    <w:rsid w:val="00DE15F1"/>
    <w:rsid w:val="00DE298D"/>
    <w:rsid w:val="00DE2E6F"/>
    <w:rsid w:val="00DE428B"/>
    <w:rsid w:val="00DE5BDA"/>
    <w:rsid w:val="00DF1F97"/>
    <w:rsid w:val="00DF24C0"/>
    <w:rsid w:val="00DF5014"/>
    <w:rsid w:val="00DF5D23"/>
    <w:rsid w:val="00E0273B"/>
    <w:rsid w:val="00E02E9F"/>
    <w:rsid w:val="00E03088"/>
    <w:rsid w:val="00E043C7"/>
    <w:rsid w:val="00E10762"/>
    <w:rsid w:val="00E16564"/>
    <w:rsid w:val="00E17B5E"/>
    <w:rsid w:val="00E2179F"/>
    <w:rsid w:val="00E218D9"/>
    <w:rsid w:val="00E22F85"/>
    <w:rsid w:val="00E2464E"/>
    <w:rsid w:val="00E24DDF"/>
    <w:rsid w:val="00E25B5F"/>
    <w:rsid w:val="00E269D4"/>
    <w:rsid w:val="00E33BF0"/>
    <w:rsid w:val="00E37B09"/>
    <w:rsid w:val="00E42282"/>
    <w:rsid w:val="00E4457A"/>
    <w:rsid w:val="00E44D6B"/>
    <w:rsid w:val="00E44F0B"/>
    <w:rsid w:val="00E46F87"/>
    <w:rsid w:val="00E52CD0"/>
    <w:rsid w:val="00E53468"/>
    <w:rsid w:val="00E53CBA"/>
    <w:rsid w:val="00E57B2E"/>
    <w:rsid w:val="00E611D5"/>
    <w:rsid w:val="00E6382F"/>
    <w:rsid w:val="00E63C51"/>
    <w:rsid w:val="00E66FAD"/>
    <w:rsid w:val="00E67CAC"/>
    <w:rsid w:val="00E757A3"/>
    <w:rsid w:val="00E76581"/>
    <w:rsid w:val="00E773C4"/>
    <w:rsid w:val="00E80864"/>
    <w:rsid w:val="00E84EAC"/>
    <w:rsid w:val="00E85FF7"/>
    <w:rsid w:val="00E86A51"/>
    <w:rsid w:val="00EA7801"/>
    <w:rsid w:val="00EB16CC"/>
    <w:rsid w:val="00EB23E9"/>
    <w:rsid w:val="00EB2B80"/>
    <w:rsid w:val="00EB50F5"/>
    <w:rsid w:val="00EB6293"/>
    <w:rsid w:val="00EB76AE"/>
    <w:rsid w:val="00ED0E7A"/>
    <w:rsid w:val="00ED14BC"/>
    <w:rsid w:val="00ED171D"/>
    <w:rsid w:val="00EE064C"/>
    <w:rsid w:val="00EE6CC2"/>
    <w:rsid w:val="00EF0FA7"/>
    <w:rsid w:val="00EF1C04"/>
    <w:rsid w:val="00EF1FC4"/>
    <w:rsid w:val="00EF7919"/>
    <w:rsid w:val="00EF7AA9"/>
    <w:rsid w:val="00F01A1C"/>
    <w:rsid w:val="00F05E10"/>
    <w:rsid w:val="00F06079"/>
    <w:rsid w:val="00F07B5C"/>
    <w:rsid w:val="00F2230C"/>
    <w:rsid w:val="00F269DE"/>
    <w:rsid w:val="00F26A41"/>
    <w:rsid w:val="00F33F3C"/>
    <w:rsid w:val="00F34ACA"/>
    <w:rsid w:val="00F41E8E"/>
    <w:rsid w:val="00F42008"/>
    <w:rsid w:val="00F4452D"/>
    <w:rsid w:val="00F4702D"/>
    <w:rsid w:val="00F50A82"/>
    <w:rsid w:val="00F51BB5"/>
    <w:rsid w:val="00F51DF1"/>
    <w:rsid w:val="00F52590"/>
    <w:rsid w:val="00F535E7"/>
    <w:rsid w:val="00F55CEF"/>
    <w:rsid w:val="00F562CC"/>
    <w:rsid w:val="00F61079"/>
    <w:rsid w:val="00F617E4"/>
    <w:rsid w:val="00F6736E"/>
    <w:rsid w:val="00F71123"/>
    <w:rsid w:val="00F72743"/>
    <w:rsid w:val="00F75275"/>
    <w:rsid w:val="00F7727B"/>
    <w:rsid w:val="00F80D9C"/>
    <w:rsid w:val="00F83367"/>
    <w:rsid w:val="00F83B51"/>
    <w:rsid w:val="00F877B8"/>
    <w:rsid w:val="00F91499"/>
    <w:rsid w:val="00F949F2"/>
    <w:rsid w:val="00F96597"/>
    <w:rsid w:val="00FA0739"/>
    <w:rsid w:val="00FA116E"/>
    <w:rsid w:val="00FA2F25"/>
    <w:rsid w:val="00FA35A3"/>
    <w:rsid w:val="00FA4C44"/>
    <w:rsid w:val="00FB0360"/>
    <w:rsid w:val="00FB07E5"/>
    <w:rsid w:val="00FB1408"/>
    <w:rsid w:val="00FB2C0E"/>
    <w:rsid w:val="00FB57AA"/>
    <w:rsid w:val="00FB6812"/>
    <w:rsid w:val="00FB6DCF"/>
    <w:rsid w:val="00FD0F26"/>
    <w:rsid w:val="00FD20BF"/>
    <w:rsid w:val="00FE1E22"/>
    <w:rsid w:val="00FE5F9B"/>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F0CAB"/>
  <w15:chartTrackingRefBased/>
  <w15:docId w15:val="{F3D7F08E-65AE-4EC6-9B7E-EC74FAC2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uiPriority="5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customStyle="1" w:styleId="UnresolvedMention2">
    <w:name w:val="Unresolved Mention2"/>
    <w:uiPriority w:val="47"/>
    <w:rsid w:val="00D87ED1"/>
    <w:rPr>
      <w:color w:val="808080"/>
      <w:shd w:val="clear" w:color="auto" w:fill="E6E6E6"/>
    </w:rPr>
  </w:style>
  <w:style w:type="character" w:customStyle="1" w:styleId="UnresolvedMention3">
    <w:name w:val="Unresolved Mention3"/>
    <w:uiPriority w:val="52"/>
    <w:rsid w:val="00021244"/>
    <w:rPr>
      <w:color w:val="808080"/>
      <w:shd w:val="clear" w:color="auto" w:fill="E6E6E6"/>
    </w:rPr>
  </w:style>
  <w:style w:type="character" w:styleId="FollowedHyperlink">
    <w:name w:val="FollowedHyperlink"/>
    <w:uiPriority w:val="99"/>
    <w:semiHidden/>
    <w:unhideWhenUsed/>
    <w:rsid w:val="0099053D"/>
    <w:rPr>
      <w:color w:val="954F72"/>
      <w:u w:val="single"/>
    </w:rPr>
  </w:style>
  <w:style w:type="character" w:styleId="UnresolvedMention">
    <w:name w:val="Unresolved Mention"/>
    <w:basedOn w:val="DefaultParagraphFont"/>
    <w:uiPriority w:val="50"/>
    <w:rsid w:val="00C22EA2"/>
    <w:rPr>
      <w:color w:val="605E5C"/>
      <w:shd w:val="clear" w:color="auto" w:fill="E1DFDD"/>
    </w:rPr>
  </w:style>
  <w:style w:type="paragraph" w:styleId="ListParagraph">
    <w:name w:val="List Paragraph"/>
    <w:basedOn w:val="Normal"/>
    <w:uiPriority w:val="34"/>
    <w:qFormat/>
    <w:rsid w:val="00062FF0"/>
    <w:pPr>
      <w:spacing w:after="160" w:line="259" w:lineRule="auto"/>
      <w:ind w:left="720"/>
      <w:contextualSpacing/>
    </w:pPr>
    <w:rPr>
      <w:rFonts w:asciiTheme="minorHAnsi" w:eastAsiaTheme="minorHAnsi"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pub/irs-drop/n-21-58.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84A6D71E201E40A5C386A640FD6142" ma:contentTypeVersion="5" ma:contentTypeDescription="Create a new document." ma:contentTypeScope="" ma:versionID="c57c5bb150d7f19e93368c53e1144f1f">
  <xsd:schema xmlns:xsd="http://www.w3.org/2001/XMLSchema" xmlns:xs="http://www.w3.org/2001/XMLSchema" xmlns:p="http://schemas.microsoft.com/office/2006/metadata/properties" xmlns:ns2="0a6853a2-cbd0-4c27-86c5-5e551920ec39" xmlns:ns3="0c3a4983-1ad0-4b48-a88c-34cd349e99ba" targetNamespace="http://schemas.microsoft.com/office/2006/metadata/properties" ma:root="true" ma:fieldsID="652922e132add34d38cb6a297c2b727d" ns2:_="" ns3:_="">
    <xsd:import namespace="0a6853a2-cbd0-4c27-86c5-5e551920ec39"/>
    <xsd:import namespace="0c3a4983-1ad0-4b48-a88c-34cd349e9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53a2-cbd0-4c27-86c5-5e551920ec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a4983-1ad0-4b48-a88c-34cd349e9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E05F63-B59E-461A-9D45-CA23F39664B7}">
  <ds:schemaRefs>
    <ds:schemaRef ds:uri="http://schemas.openxmlformats.org/officeDocument/2006/bibliography"/>
  </ds:schemaRefs>
</ds:datastoreItem>
</file>

<file path=customXml/itemProps2.xml><?xml version="1.0" encoding="utf-8"?>
<ds:datastoreItem xmlns:ds="http://schemas.openxmlformats.org/officeDocument/2006/customXml" ds:itemID="{D56E3600-6E38-4025-AB73-EA2C0843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53a2-cbd0-4c27-86c5-5e551920ec39"/>
    <ds:schemaRef ds:uri="0c3a4983-1ad0-4b48-a88c-34cd349e9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4.xml><?xml version="1.0" encoding="utf-8"?>
<ds:datastoreItem xmlns:ds="http://schemas.openxmlformats.org/officeDocument/2006/customXml" ds:itemID="{B6FFB4B0-965F-48D5-82D3-78F4145107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7330</CharactersWithSpaces>
  <SharedDoc>false</SharedDoc>
  <HLinks>
    <vt:vector size="18" baseType="variant">
      <vt:variant>
        <vt:i4>3997809</vt:i4>
      </vt:variant>
      <vt:variant>
        <vt:i4>6</vt:i4>
      </vt:variant>
      <vt:variant>
        <vt:i4>0</vt:i4>
      </vt:variant>
      <vt:variant>
        <vt:i4>5</vt:i4>
      </vt:variant>
      <vt:variant>
        <vt:lpwstr>https://www.irs.gov/affordable-care-act/patient-centered-outreach-research-institute-filing-due-dates-and-applicable-rates</vt:lpwstr>
      </vt:variant>
      <vt:variant>
        <vt:lpwstr/>
      </vt:variant>
      <vt:variant>
        <vt:i4>65642</vt:i4>
      </vt:variant>
      <vt:variant>
        <vt:i4>3</vt:i4>
      </vt:variant>
      <vt:variant>
        <vt:i4>0</vt:i4>
      </vt:variant>
      <vt:variant>
        <vt:i4>5</vt:i4>
      </vt:variant>
      <vt:variant>
        <vt:lpwstr>https://www.irs.gov/newsroom/patient-centered-outcomes-research-institute-fee</vt:lpwstr>
      </vt:variant>
      <vt:variant>
        <vt:lpwstr/>
      </vt:variant>
      <vt:variant>
        <vt:i4>4653124</vt:i4>
      </vt:variant>
      <vt:variant>
        <vt:i4>0</vt:i4>
      </vt:variant>
      <vt:variant>
        <vt:i4>0</vt:i4>
      </vt:variant>
      <vt:variant>
        <vt:i4>5</vt:i4>
      </vt:variant>
      <vt:variant>
        <vt:lpwstr>https://www.irs.gov/newsroom/application-of-the-patient-centered-outcomes-research-trust-fund-fee-to-common-types-of-health-coverage-or-arrangements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2018-01-08T16:59:00Z</cp:lastPrinted>
  <dcterms:created xsi:type="dcterms:W3CDTF">2021-10-08T16:53:00Z</dcterms:created>
  <dcterms:modified xsi:type="dcterms:W3CDTF">2021-10-08T16:53:00Z</dcterms:modified>
</cp:coreProperties>
</file>